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CC" w:rsidRDefault="00144ECC">
      <w:pPr>
        <w:spacing w:line="600" w:lineRule="exact"/>
        <w:jc w:val="center"/>
        <w:outlineLvl w:val="0"/>
        <w:rPr>
          <w:rFonts w:ascii="方正小标宋简体" w:eastAsia="方正小标宋简体" w:hAnsi="宋体"/>
          <w:color w:val="000000"/>
          <w:sz w:val="72"/>
          <w:szCs w:val="72"/>
        </w:rPr>
      </w:pPr>
      <w:bookmarkStart w:id="0" w:name="_Toc15306267"/>
    </w:p>
    <w:p w:rsidR="00144ECC" w:rsidRDefault="00144ECC">
      <w:pPr>
        <w:spacing w:line="600" w:lineRule="exact"/>
        <w:jc w:val="center"/>
        <w:outlineLvl w:val="0"/>
        <w:rPr>
          <w:rFonts w:ascii="方正小标宋简体" w:eastAsia="方正小标宋简体" w:hAnsi="宋体"/>
          <w:color w:val="000000"/>
          <w:sz w:val="72"/>
          <w:szCs w:val="72"/>
        </w:rPr>
      </w:pPr>
    </w:p>
    <w:p w:rsidR="00144ECC" w:rsidRDefault="00144ECC">
      <w:pPr>
        <w:spacing w:line="600" w:lineRule="exact"/>
        <w:jc w:val="center"/>
        <w:outlineLvl w:val="0"/>
        <w:rPr>
          <w:rFonts w:ascii="方正小标宋简体" w:eastAsia="方正小标宋简体" w:hAnsi="宋体"/>
          <w:color w:val="000000"/>
          <w:sz w:val="72"/>
          <w:szCs w:val="72"/>
        </w:rPr>
      </w:pPr>
    </w:p>
    <w:p w:rsidR="00144ECC" w:rsidRDefault="00144ECC">
      <w:pPr>
        <w:spacing w:line="600" w:lineRule="exact"/>
        <w:jc w:val="center"/>
        <w:outlineLvl w:val="0"/>
        <w:rPr>
          <w:rFonts w:ascii="方正小标宋简体" w:eastAsia="方正小标宋简体" w:hAnsi="宋体"/>
          <w:color w:val="000000"/>
          <w:sz w:val="72"/>
          <w:szCs w:val="72"/>
        </w:rPr>
      </w:pPr>
    </w:p>
    <w:p w:rsidR="00144ECC" w:rsidRDefault="00B01761">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96597"/>
      <w:bookmarkStart w:id="3" w:name="_Toc15377425"/>
      <w:bookmarkStart w:id="4" w:name="_Toc15396475"/>
      <w:bookmarkStart w:id="5" w:name="_Toc15378441"/>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1"/>
      <w:bookmarkEnd w:id="2"/>
      <w:bookmarkEnd w:id="3"/>
      <w:bookmarkEnd w:id="4"/>
      <w:bookmarkEnd w:id="5"/>
    </w:p>
    <w:p w:rsidR="00144ECC" w:rsidRDefault="00B01761">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96476"/>
      <w:bookmarkStart w:id="8" w:name="_Toc15377426"/>
      <w:bookmarkStart w:id="9" w:name="_Toc15378442"/>
      <w:bookmarkStart w:id="10" w:name="_Toc15396598"/>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宣汉县林木种苗管理站部门决算</w:t>
      </w:r>
      <w:bookmarkEnd w:id="6"/>
      <w:bookmarkEnd w:id="7"/>
      <w:bookmarkEnd w:id="8"/>
      <w:bookmarkEnd w:id="9"/>
      <w:bookmarkEnd w:id="10"/>
      <w:bookmarkEnd w:id="11"/>
    </w:p>
    <w:p w:rsidR="00144ECC" w:rsidRDefault="00144ECC">
      <w:pPr>
        <w:adjustRightInd w:val="0"/>
        <w:snapToGrid w:val="0"/>
        <w:spacing w:line="360" w:lineRule="auto"/>
        <w:jc w:val="center"/>
        <w:outlineLvl w:val="0"/>
        <w:rPr>
          <w:rFonts w:ascii="方正小标宋简体" w:eastAsia="方正小标宋简体" w:hAnsi="宋体"/>
          <w:color w:val="000000"/>
          <w:sz w:val="52"/>
          <w:szCs w:val="52"/>
        </w:rPr>
      </w:pPr>
    </w:p>
    <w:p w:rsidR="00144ECC" w:rsidRDefault="00B0176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C63F27" w:rsidRDefault="00C63F27">
      <w:pPr>
        <w:widowControl/>
        <w:jc w:val="center"/>
        <w:rPr>
          <w:rFonts w:ascii="黑体" w:eastAsia="黑体" w:hAnsi="黑体" w:hint="eastAsia"/>
          <w:color w:val="000000"/>
          <w:sz w:val="48"/>
          <w:szCs w:val="48"/>
        </w:rPr>
      </w:pPr>
    </w:p>
    <w:p w:rsidR="00144ECC" w:rsidRPr="00C63F27" w:rsidRDefault="00C63F27" w:rsidP="00C63F27">
      <w:pPr>
        <w:pStyle w:val="10"/>
      </w:pPr>
      <w:r>
        <w:rPr>
          <w:rFonts w:hint="eastAsia"/>
        </w:rPr>
        <w:t>公开时间：2019年9月5日</w:t>
      </w:r>
      <w:r w:rsidR="005A1969" w:rsidRPr="005A1969">
        <w:rPr>
          <w:rFonts w:ascii="黑体" w:eastAsia="黑体" w:hAnsi="黑体"/>
          <w:color w:val="000000"/>
          <w:sz w:val="48"/>
          <w:szCs w:val="48"/>
        </w:rPr>
        <w:fldChar w:fldCharType="begin"/>
      </w:r>
      <w:r w:rsidR="00B01761">
        <w:rPr>
          <w:rFonts w:ascii="黑体" w:eastAsia="黑体" w:hAnsi="黑体"/>
          <w:color w:val="000000"/>
          <w:sz w:val="48"/>
          <w:szCs w:val="48"/>
        </w:rPr>
        <w:instrText xml:space="preserve"> TOC \o "1-2" \h \z \u </w:instrText>
      </w:r>
      <w:r w:rsidR="005A1969" w:rsidRPr="005A1969">
        <w:rPr>
          <w:rFonts w:ascii="黑体" w:eastAsia="黑体" w:hAnsi="黑体"/>
          <w:color w:val="000000"/>
          <w:sz w:val="48"/>
          <w:szCs w:val="48"/>
        </w:rPr>
        <w:fldChar w:fldCharType="separate"/>
      </w:r>
    </w:p>
    <w:p w:rsidR="00144ECC" w:rsidRDefault="00144ECC">
      <w:pPr>
        <w:rPr>
          <w:rFonts w:hint="eastAsia"/>
        </w:rPr>
      </w:pPr>
    </w:p>
    <w:p w:rsidR="00C63F27" w:rsidRDefault="00C63F27"/>
    <w:p w:rsidR="00144ECC" w:rsidRDefault="005A1969">
      <w:pPr>
        <w:pStyle w:val="10"/>
        <w:rPr>
          <w:rFonts w:cstheme="minorBidi"/>
        </w:rPr>
      </w:pPr>
      <w:hyperlink w:anchor="_Toc15396599" w:history="1">
        <w:r w:rsidR="00B01761">
          <w:rPr>
            <w:rStyle w:val="a8"/>
            <w:rFonts w:hint="eastAsia"/>
          </w:rPr>
          <w:t>第一部分部门概况</w:t>
        </w:r>
        <w:r w:rsidR="00B01761">
          <w:tab/>
        </w:r>
        <w:r w:rsidR="00B01761">
          <w:rPr>
            <w:rFonts w:hint="eastAsia"/>
          </w:rPr>
          <w:t>4</w:t>
        </w:r>
      </w:hyperlink>
    </w:p>
    <w:p w:rsidR="00144ECC" w:rsidRDefault="005A1969">
      <w:pPr>
        <w:pStyle w:val="20"/>
        <w:rPr>
          <w:rFonts w:ascii="仿宋" w:eastAsia="仿宋" w:hAnsi="仿宋" w:cstheme="minorBidi"/>
          <w:sz w:val="28"/>
          <w:szCs w:val="28"/>
        </w:rPr>
      </w:pPr>
      <w:hyperlink w:anchor="_Toc15396600" w:history="1">
        <w:r w:rsidR="00B01761">
          <w:rPr>
            <w:rStyle w:val="a8"/>
            <w:rFonts w:ascii="仿宋" w:eastAsia="仿宋" w:hAnsi="仿宋" w:hint="eastAsia"/>
            <w:sz w:val="28"/>
            <w:szCs w:val="28"/>
          </w:rPr>
          <w:t>一、基本职能及主要工作</w:t>
        </w:r>
        <w:r w:rsidR="00B01761">
          <w:rPr>
            <w:rFonts w:ascii="仿宋" w:eastAsia="仿宋" w:hAnsi="仿宋"/>
            <w:sz w:val="28"/>
            <w:szCs w:val="28"/>
          </w:rPr>
          <w:tab/>
        </w:r>
        <w:r w:rsidR="00B01761">
          <w:rPr>
            <w:rFonts w:ascii="仿宋" w:eastAsia="仿宋" w:hAnsi="仿宋" w:hint="eastAsia"/>
            <w:sz w:val="28"/>
            <w:szCs w:val="28"/>
          </w:rPr>
          <w:t>4</w:t>
        </w:r>
      </w:hyperlink>
    </w:p>
    <w:p w:rsidR="00144ECC" w:rsidRDefault="005A1969">
      <w:pPr>
        <w:pStyle w:val="20"/>
        <w:rPr>
          <w:rFonts w:ascii="仿宋" w:eastAsia="仿宋" w:hAnsi="仿宋" w:cstheme="minorBidi"/>
          <w:sz w:val="28"/>
          <w:szCs w:val="28"/>
        </w:rPr>
      </w:pPr>
      <w:hyperlink w:anchor="_Toc15396601" w:history="1">
        <w:r w:rsidR="00B01761">
          <w:rPr>
            <w:rStyle w:val="a8"/>
            <w:rFonts w:ascii="仿宋" w:eastAsia="仿宋" w:hAnsi="仿宋" w:hint="eastAsia"/>
            <w:sz w:val="28"/>
            <w:szCs w:val="28"/>
          </w:rPr>
          <w:t>二、机构设置</w:t>
        </w:r>
        <w:r w:rsidR="00B01761">
          <w:rPr>
            <w:rFonts w:ascii="仿宋" w:eastAsia="仿宋" w:hAnsi="仿宋"/>
            <w:sz w:val="28"/>
            <w:szCs w:val="28"/>
          </w:rPr>
          <w:tab/>
        </w:r>
        <w:r>
          <w:rPr>
            <w:rFonts w:ascii="仿宋" w:eastAsia="仿宋" w:hAnsi="仿宋"/>
            <w:sz w:val="28"/>
            <w:szCs w:val="28"/>
          </w:rPr>
          <w:fldChar w:fldCharType="begin"/>
        </w:r>
        <w:r w:rsidR="00B01761">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B01761">
          <w:rPr>
            <w:rFonts w:ascii="仿宋" w:eastAsia="仿宋" w:hAnsi="仿宋"/>
            <w:noProof/>
            <w:sz w:val="28"/>
            <w:szCs w:val="28"/>
          </w:rPr>
          <w:t>4</w:t>
        </w:r>
        <w:r>
          <w:rPr>
            <w:rFonts w:ascii="仿宋" w:eastAsia="仿宋" w:hAnsi="仿宋"/>
            <w:sz w:val="28"/>
            <w:szCs w:val="28"/>
          </w:rPr>
          <w:fldChar w:fldCharType="end"/>
        </w:r>
      </w:hyperlink>
    </w:p>
    <w:p w:rsidR="00144ECC" w:rsidRDefault="005A1969">
      <w:pPr>
        <w:pStyle w:val="10"/>
      </w:pPr>
      <w:hyperlink w:anchor="_Toc15396602" w:history="1">
        <w:r w:rsidR="00B01761">
          <w:rPr>
            <w:rStyle w:val="a8"/>
            <w:rFonts w:hint="eastAsia"/>
          </w:rPr>
          <w:t>第二部分</w:t>
        </w:r>
        <w:r w:rsidR="00B01761">
          <w:rPr>
            <w:rStyle w:val="a8"/>
          </w:rPr>
          <w:t xml:space="preserve"> 2018</w:t>
        </w:r>
        <w:r w:rsidR="00B01761">
          <w:rPr>
            <w:rStyle w:val="a8"/>
            <w:rFonts w:hint="eastAsia"/>
          </w:rPr>
          <w:t>年度部门决算情况说明</w:t>
        </w:r>
        <w:r w:rsidR="00B01761">
          <w:tab/>
        </w:r>
        <w:r>
          <w:fldChar w:fldCharType="begin"/>
        </w:r>
        <w:r w:rsidR="00B01761">
          <w:instrText xml:space="preserve"> PAGEREF _Toc15396602 \h </w:instrText>
        </w:r>
        <w:r>
          <w:fldChar w:fldCharType="separate"/>
        </w:r>
        <w:r w:rsidR="00B01761">
          <w:rPr>
            <w:noProof/>
          </w:rPr>
          <w:t>5</w:t>
        </w:r>
        <w:r>
          <w:fldChar w:fldCharType="end"/>
        </w:r>
      </w:hyperlink>
    </w:p>
    <w:p w:rsidR="00144ECC" w:rsidRDefault="005A1969">
      <w:pPr>
        <w:pStyle w:val="20"/>
        <w:rPr>
          <w:rFonts w:ascii="仿宋" w:eastAsia="仿宋" w:hAnsi="仿宋" w:cstheme="minorBidi"/>
          <w:sz w:val="28"/>
          <w:szCs w:val="28"/>
        </w:rPr>
      </w:pPr>
      <w:hyperlink w:anchor="_Toc15396603" w:history="1">
        <w:r w:rsidR="00B01761">
          <w:rPr>
            <w:rStyle w:val="a8"/>
            <w:rFonts w:ascii="仿宋" w:eastAsia="仿宋" w:hAnsi="仿宋" w:cstheme="majorBidi" w:hint="eastAsia"/>
            <w:bCs/>
            <w:sz w:val="28"/>
            <w:szCs w:val="28"/>
          </w:rPr>
          <w:t>一、</w:t>
        </w:r>
        <w:r w:rsidR="00B01761">
          <w:rPr>
            <w:rStyle w:val="a8"/>
            <w:rFonts w:ascii="仿宋" w:eastAsia="仿宋" w:hAnsi="仿宋" w:hint="eastAsia"/>
            <w:sz w:val="28"/>
            <w:szCs w:val="28"/>
          </w:rPr>
          <w:t>收</w:t>
        </w:r>
        <w:r w:rsidR="00B01761">
          <w:rPr>
            <w:rStyle w:val="a8"/>
            <w:rFonts w:ascii="仿宋" w:eastAsia="仿宋" w:hAnsi="仿宋" w:cstheme="majorBidi" w:hint="eastAsia"/>
            <w:bCs/>
            <w:sz w:val="28"/>
            <w:szCs w:val="28"/>
          </w:rPr>
          <w:t>入支出决算总体情况说明</w:t>
        </w:r>
        <w:r w:rsidR="00B01761">
          <w:rPr>
            <w:rFonts w:ascii="仿宋" w:eastAsia="仿宋" w:hAnsi="仿宋"/>
            <w:sz w:val="28"/>
            <w:szCs w:val="28"/>
          </w:rPr>
          <w:tab/>
        </w:r>
        <w:r>
          <w:rPr>
            <w:rFonts w:ascii="仿宋" w:eastAsia="仿宋" w:hAnsi="仿宋"/>
            <w:sz w:val="28"/>
            <w:szCs w:val="28"/>
          </w:rPr>
          <w:fldChar w:fldCharType="begin"/>
        </w:r>
        <w:r w:rsidR="00B01761">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B01761">
          <w:rPr>
            <w:rFonts w:ascii="仿宋" w:eastAsia="仿宋" w:hAnsi="仿宋"/>
            <w:noProof/>
            <w:sz w:val="28"/>
            <w:szCs w:val="28"/>
          </w:rPr>
          <w:t>5</w:t>
        </w:r>
        <w:r>
          <w:rPr>
            <w:rFonts w:ascii="仿宋" w:eastAsia="仿宋" w:hAnsi="仿宋"/>
            <w:sz w:val="28"/>
            <w:szCs w:val="28"/>
          </w:rPr>
          <w:fldChar w:fldCharType="end"/>
        </w:r>
      </w:hyperlink>
    </w:p>
    <w:p w:rsidR="00144ECC" w:rsidRDefault="005A1969">
      <w:pPr>
        <w:pStyle w:val="20"/>
        <w:rPr>
          <w:rFonts w:ascii="仿宋" w:eastAsia="仿宋" w:hAnsi="仿宋" w:cstheme="minorBidi"/>
          <w:sz w:val="28"/>
          <w:szCs w:val="28"/>
        </w:rPr>
      </w:pPr>
      <w:hyperlink w:anchor="_Toc15396604" w:history="1">
        <w:r w:rsidR="00B01761">
          <w:rPr>
            <w:rStyle w:val="a8"/>
            <w:rFonts w:ascii="仿宋" w:eastAsia="仿宋" w:hAnsi="仿宋" w:cstheme="majorBidi" w:hint="eastAsia"/>
            <w:bCs/>
            <w:sz w:val="28"/>
            <w:szCs w:val="28"/>
          </w:rPr>
          <w:t>二、</w:t>
        </w:r>
        <w:r w:rsidR="00B01761">
          <w:rPr>
            <w:rStyle w:val="a8"/>
            <w:rFonts w:ascii="仿宋" w:eastAsia="仿宋" w:hAnsi="仿宋" w:hint="eastAsia"/>
            <w:sz w:val="28"/>
            <w:szCs w:val="28"/>
          </w:rPr>
          <w:t>收</w:t>
        </w:r>
        <w:r w:rsidR="00B01761">
          <w:rPr>
            <w:rStyle w:val="a8"/>
            <w:rFonts w:ascii="仿宋" w:eastAsia="仿宋" w:hAnsi="仿宋" w:cstheme="majorBidi" w:hint="eastAsia"/>
            <w:bCs/>
            <w:sz w:val="28"/>
            <w:szCs w:val="28"/>
          </w:rPr>
          <w:t>入决算情况说明</w:t>
        </w:r>
        <w:r w:rsidR="00B01761">
          <w:rPr>
            <w:rFonts w:ascii="仿宋" w:eastAsia="仿宋" w:hAnsi="仿宋"/>
            <w:sz w:val="28"/>
            <w:szCs w:val="28"/>
          </w:rPr>
          <w:tab/>
        </w:r>
        <w:r>
          <w:rPr>
            <w:rFonts w:ascii="仿宋" w:eastAsia="仿宋" w:hAnsi="仿宋"/>
            <w:sz w:val="28"/>
            <w:szCs w:val="28"/>
          </w:rPr>
          <w:fldChar w:fldCharType="begin"/>
        </w:r>
        <w:r w:rsidR="00B01761">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B01761">
          <w:rPr>
            <w:rFonts w:ascii="仿宋" w:eastAsia="仿宋" w:hAnsi="仿宋"/>
            <w:noProof/>
            <w:sz w:val="28"/>
            <w:szCs w:val="28"/>
          </w:rPr>
          <w:t>5</w:t>
        </w:r>
        <w:r>
          <w:rPr>
            <w:rFonts w:ascii="仿宋" w:eastAsia="仿宋" w:hAnsi="仿宋"/>
            <w:sz w:val="28"/>
            <w:szCs w:val="28"/>
          </w:rPr>
          <w:fldChar w:fldCharType="end"/>
        </w:r>
      </w:hyperlink>
    </w:p>
    <w:p w:rsidR="00144ECC" w:rsidRDefault="005A1969">
      <w:pPr>
        <w:pStyle w:val="20"/>
        <w:rPr>
          <w:rFonts w:ascii="仿宋" w:eastAsia="仿宋" w:hAnsi="仿宋" w:cstheme="minorBidi"/>
          <w:sz w:val="28"/>
          <w:szCs w:val="28"/>
        </w:rPr>
      </w:pPr>
      <w:hyperlink w:anchor="_Toc15396605" w:history="1">
        <w:r w:rsidR="00B01761">
          <w:rPr>
            <w:rStyle w:val="a8"/>
            <w:rFonts w:ascii="仿宋" w:eastAsia="仿宋" w:hAnsi="仿宋" w:cstheme="majorBidi" w:hint="eastAsia"/>
            <w:bCs/>
            <w:sz w:val="28"/>
            <w:szCs w:val="28"/>
          </w:rPr>
          <w:t>三、</w:t>
        </w:r>
        <w:r w:rsidR="00B01761">
          <w:rPr>
            <w:rStyle w:val="a8"/>
            <w:rFonts w:ascii="仿宋" w:eastAsia="仿宋" w:hAnsi="仿宋" w:hint="eastAsia"/>
            <w:sz w:val="28"/>
            <w:szCs w:val="28"/>
          </w:rPr>
          <w:t>支</w:t>
        </w:r>
        <w:r w:rsidR="00B01761">
          <w:rPr>
            <w:rStyle w:val="a8"/>
            <w:rFonts w:ascii="仿宋" w:eastAsia="仿宋" w:hAnsi="仿宋" w:cstheme="majorBidi" w:hint="eastAsia"/>
            <w:bCs/>
            <w:sz w:val="28"/>
            <w:szCs w:val="28"/>
          </w:rPr>
          <w:t>出决算情况说明</w:t>
        </w:r>
        <w:r w:rsidR="00B01761">
          <w:rPr>
            <w:rFonts w:ascii="仿宋" w:eastAsia="仿宋" w:hAnsi="仿宋"/>
            <w:sz w:val="28"/>
            <w:szCs w:val="28"/>
          </w:rPr>
          <w:tab/>
        </w:r>
        <w:r>
          <w:rPr>
            <w:rFonts w:ascii="仿宋" w:eastAsia="仿宋" w:hAnsi="仿宋"/>
            <w:sz w:val="28"/>
            <w:szCs w:val="28"/>
          </w:rPr>
          <w:fldChar w:fldCharType="begin"/>
        </w:r>
        <w:r w:rsidR="00B01761">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B01761">
          <w:rPr>
            <w:rFonts w:ascii="仿宋" w:eastAsia="仿宋" w:hAnsi="仿宋"/>
            <w:noProof/>
            <w:sz w:val="28"/>
            <w:szCs w:val="28"/>
          </w:rPr>
          <w:t>5</w:t>
        </w:r>
        <w:r>
          <w:rPr>
            <w:rFonts w:ascii="仿宋" w:eastAsia="仿宋" w:hAnsi="仿宋"/>
            <w:sz w:val="28"/>
            <w:szCs w:val="28"/>
          </w:rPr>
          <w:fldChar w:fldCharType="end"/>
        </w:r>
      </w:hyperlink>
    </w:p>
    <w:p w:rsidR="00144ECC" w:rsidRDefault="005A1969">
      <w:pPr>
        <w:pStyle w:val="20"/>
        <w:rPr>
          <w:rFonts w:ascii="仿宋" w:eastAsia="仿宋" w:hAnsi="仿宋" w:cstheme="minorBidi"/>
          <w:sz w:val="28"/>
          <w:szCs w:val="28"/>
        </w:rPr>
      </w:pPr>
      <w:hyperlink w:anchor="_Toc15396606" w:history="1">
        <w:r w:rsidR="00B01761">
          <w:rPr>
            <w:rStyle w:val="a8"/>
            <w:rFonts w:ascii="仿宋" w:eastAsia="仿宋" w:hAnsi="仿宋" w:hint="eastAsia"/>
            <w:sz w:val="28"/>
            <w:szCs w:val="28"/>
          </w:rPr>
          <w:t>四、财</w:t>
        </w:r>
        <w:r w:rsidR="00B01761">
          <w:rPr>
            <w:rStyle w:val="a8"/>
            <w:rFonts w:ascii="仿宋" w:eastAsia="仿宋" w:hAnsi="仿宋" w:cstheme="majorBidi" w:hint="eastAsia"/>
            <w:bCs/>
            <w:sz w:val="28"/>
            <w:szCs w:val="28"/>
          </w:rPr>
          <w:t>政拨款收入支出决算总体情况说明</w:t>
        </w:r>
        <w:r w:rsidR="00B01761">
          <w:rPr>
            <w:rFonts w:ascii="仿宋" w:eastAsia="仿宋" w:hAnsi="仿宋"/>
            <w:sz w:val="28"/>
            <w:szCs w:val="28"/>
          </w:rPr>
          <w:tab/>
        </w:r>
        <w:r>
          <w:rPr>
            <w:rFonts w:ascii="仿宋" w:eastAsia="仿宋" w:hAnsi="仿宋"/>
            <w:sz w:val="28"/>
            <w:szCs w:val="28"/>
          </w:rPr>
          <w:fldChar w:fldCharType="begin"/>
        </w:r>
        <w:r w:rsidR="00B01761">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B01761">
          <w:rPr>
            <w:rFonts w:ascii="仿宋" w:eastAsia="仿宋" w:hAnsi="仿宋"/>
            <w:noProof/>
            <w:sz w:val="28"/>
            <w:szCs w:val="28"/>
          </w:rPr>
          <w:t>5</w:t>
        </w:r>
        <w:r>
          <w:rPr>
            <w:rFonts w:ascii="仿宋" w:eastAsia="仿宋" w:hAnsi="仿宋"/>
            <w:sz w:val="28"/>
            <w:szCs w:val="28"/>
          </w:rPr>
          <w:fldChar w:fldCharType="end"/>
        </w:r>
      </w:hyperlink>
    </w:p>
    <w:p w:rsidR="00144ECC" w:rsidRDefault="005A1969">
      <w:pPr>
        <w:pStyle w:val="20"/>
        <w:rPr>
          <w:rFonts w:ascii="仿宋" w:eastAsia="仿宋" w:hAnsi="仿宋" w:cstheme="minorBidi"/>
          <w:sz w:val="28"/>
          <w:szCs w:val="28"/>
        </w:rPr>
      </w:pPr>
      <w:hyperlink w:anchor="_Toc15396607" w:history="1">
        <w:r w:rsidR="00B01761">
          <w:rPr>
            <w:rStyle w:val="a8"/>
            <w:rFonts w:ascii="仿宋" w:eastAsia="仿宋" w:hAnsi="仿宋" w:hint="eastAsia"/>
            <w:sz w:val="28"/>
            <w:szCs w:val="28"/>
          </w:rPr>
          <w:t>五、一</w:t>
        </w:r>
        <w:r w:rsidR="00B01761">
          <w:rPr>
            <w:rStyle w:val="a8"/>
            <w:rFonts w:ascii="仿宋" w:eastAsia="仿宋" w:hAnsi="仿宋" w:cstheme="majorBidi" w:hint="eastAsia"/>
            <w:bCs/>
            <w:sz w:val="28"/>
            <w:szCs w:val="28"/>
          </w:rPr>
          <w:t>般公共预算财政拨款支出决算情况说明</w:t>
        </w:r>
        <w:r w:rsidR="00B01761">
          <w:rPr>
            <w:rFonts w:ascii="仿宋" w:eastAsia="仿宋" w:hAnsi="仿宋"/>
            <w:sz w:val="28"/>
            <w:szCs w:val="28"/>
          </w:rPr>
          <w:tab/>
        </w:r>
        <w:r>
          <w:rPr>
            <w:rFonts w:ascii="仿宋" w:eastAsia="仿宋" w:hAnsi="仿宋"/>
            <w:sz w:val="28"/>
            <w:szCs w:val="28"/>
          </w:rPr>
          <w:fldChar w:fldCharType="begin"/>
        </w:r>
        <w:r w:rsidR="00B01761">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B01761">
          <w:rPr>
            <w:rFonts w:ascii="仿宋" w:eastAsia="仿宋" w:hAnsi="仿宋"/>
            <w:noProof/>
            <w:sz w:val="28"/>
            <w:szCs w:val="28"/>
          </w:rPr>
          <w:t>6</w:t>
        </w:r>
        <w:r>
          <w:rPr>
            <w:rFonts w:ascii="仿宋" w:eastAsia="仿宋" w:hAnsi="仿宋"/>
            <w:sz w:val="28"/>
            <w:szCs w:val="28"/>
          </w:rPr>
          <w:fldChar w:fldCharType="end"/>
        </w:r>
      </w:hyperlink>
    </w:p>
    <w:p w:rsidR="00144ECC" w:rsidRDefault="005A1969">
      <w:pPr>
        <w:pStyle w:val="20"/>
        <w:rPr>
          <w:rFonts w:ascii="仿宋" w:eastAsia="仿宋" w:hAnsi="仿宋" w:cstheme="minorBidi"/>
          <w:sz w:val="28"/>
          <w:szCs w:val="28"/>
        </w:rPr>
      </w:pPr>
      <w:hyperlink w:anchor="_Toc15396608" w:history="1">
        <w:r w:rsidR="00B01761">
          <w:rPr>
            <w:rStyle w:val="a8"/>
            <w:rFonts w:ascii="仿宋" w:eastAsia="仿宋" w:hAnsi="仿宋" w:hint="eastAsia"/>
            <w:sz w:val="28"/>
            <w:szCs w:val="28"/>
          </w:rPr>
          <w:t>六、一</w:t>
        </w:r>
        <w:r w:rsidR="00B01761">
          <w:rPr>
            <w:rStyle w:val="a8"/>
            <w:rFonts w:ascii="仿宋" w:eastAsia="仿宋" w:hAnsi="仿宋" w:cstheme="majorBidi" w:hint="eastAsia"/>
            <w:bCs/>
            <w:sz w:val="28"/>
            <w:szCs w:val="28"/>
          </w:rPr>
          <w:t>般公共预算财政拨款基本支出决算情况说明</w:t>
        </w:r>
        <w:r w:rsidR="00B01761">
          <w:rPr>
            <w:rFonts w:ascii="仿宋" w:eastAsia="仿宋" w:hAnsi="仿宋"/>
            <w:sz w:val="28"/>
            <w:szCs w:val="28"/>
          </w:rPr>
          <w:tab/>
        </w:r>
        <w:r>
          <w:rPr>
            <w:rFonts w:ascii="仿宋" w:eastAsia="仿宋" w:hAnsi="仿宋"/>
            <w:sz w:val="28"/>
            <w:szCs w:val="28"/>
          </w:rPr>
          <w:fldChar w:fldCharType="begin"/>
        </w:r>
        <w:r w:rsidR="00B01761">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B01761">
          <w:rPr>
            <w:rFonts w:ascii="仿宋" w:eastAsia="仿宋" w:hAnsi="仿宋"/>
            <w:noProof/>
            <w:sz w:val="28"/>
            <w:szCs w:val="28"/>
          </w:rPr>
          <w:t>7</w:t>
        </w:r>
        <w:r>
          <w:rPr>
            <w:rFonts w:ascii="仿宋" w:eastAsia="仿宋" w:hAnsi="仿宋"/>
            <w:sz w:val="28"/>
            <w:szCs w:val="28"/>
          </w:rPr>
          <w:fldChar w:fldCharType="end"/>
        </w:r>
      </w:hyperlink>
    </w:p>
    <w:p w:rsidR="00144ECC" w:rsidRDefault="005A1969">
      <w:pPr>
        <w:pStyle w:val="20"/>
        <w:rPr>
          <w:rFonts w:ascii="仿宋" w:eastAsia="仿宋" w:hAnsi="仿宋" w:cstheme="minorBidi"/>
          <w:sz w:val="28"/>
          <w:szCs w:val="28"/>
        </w:rPr>
      </w:pPr>
      <w:hyperlink w:anchor="_Toc15396609" w:history="1">
        <w:r w:rsidR="00B01761">
          <w:rPr>
            <w:rStyle w:val="a8"/>
            <w:rFonts w:ascii="仿宋" w:eastAsia="仿宋" w:hAnsi="仿宋" w:hint="eastAsia"/>
            <w:sz w:val="28"/>
            <w:szCs w:val="28"/>
          </w:rPr>
          <w:t>七、</w:t>
        </w:r>
        <w:r w:rsidR="00B01761">
          <w:rPr>
            <w:rStyle w:val="a8"/>
            <w:rFonts w:ascii="仿宋" w:eastAsia="仿宋" w:hAnsi="仿宋"/>
            <w:sz w:val="28"/>
            <w:szCs w:val="28"/>
          </w:rPr>
          <w:t>“</w:t>
        </w:r>
        <w:r w:rsidR="00B01761">
          <w:rPr>
            <w:rStyle w:val="a8"/>
            <w:rFonts w:ascii="仿宋" w:eastAsia="仿宋" w:hAnsi="仿宋" w:cstheme="majorBidi" w:hint="eastAsia"/>
            <w:bCs/>
            <w:sz w:val="28"/>
            <w:szCs w:val="28"/>
          </w:rPr>
          <w:t>三公”经费财政拨款支出决算情况说明</w:t>
        </w:r>
        <w:r w:rsidR="00B01761">
          <w:rPr>
            <w:rFonts w:ascii="仿宋" w:eastAsia="仿宋" w:hAnsi="仿宋"/>
            <w:sz w:val="28"/>
            <w:szCs w:val="28"/>
          </w:rPr>
          <w:tab/>
        </w:r>
        <w:r>
          <w:rPr>
            <w:rFonts w:ascii="仿宋" w:eastAsia="仿宋" w:hAnsi="仿宋"/>
            <w:sz w:val="28"/>
            <w:szCs w:val="28"/>
          </w:rPr>
          <w:fldChar w:fldCharType="begin"/>
        </w:r>
        <w:r w:rsidR="00B01761">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B01761">
          <w:rPr>
            <w:rFonts w:ascii="仿宋" w:eastAsia="仿宋" w:hAnsi="仿宋"/>
            <w:noProof/>
            <w:sz w:val="28"/>
            <w:szCs w:val="28"/>
          </w:rPr>
          <w:t>7</w:t>
        </w:r>
        <w:r>
          <w:rPr>
            <w:rFonts w:ascii="仿宋" w:eastAsia="仿宋" w:hAnsi="仿宋"/>
            <w:sz w:val="28"/>
            <w:szCs w:val="28"/>
          </w:rPr>
          <w:fldChar w:fldCharType="end"/>
        </w:r>
      </w:hyperlink>
    </w:p>
    <w:p w:rsidR="00144ECC" w:rsidRDefault="005A1969">
      <w:pPr>
        <w:pStyle w:val="20"/>
        <w:rPr>
          <w:rFonts w:ascii="仿宋" w:eastAsia="仿宋" w:hAnsi="仿宋" w:cstheme="minorBidi"/>
          <w:sz w:val="28"/>
          <w:szCs w:val="28"/>
        </w:rPr>
      </w:pPr>
      <w:hyperlink w:anchor="_Toc15396610" w:history="1">
        <w:r w:rsidR="00B01761">
          <w:rPr>
            <w:rStyle w:val="a8"/>
            <w:rFonts w:ascii="仿宋" w:eastAsia="仿宋" w:hAnsi="仿宋" w:hint="eastAsia"/>
            <w:sz w:val="28"/>
            <w:szCs w:val="28"/>
          </w:rPr>
          <w:t>八、</w:t>
        </w:r>
        <w:r w:rsidR="00B01761">
          <w:rPr>
            <w:rStyle w:val="a8"/>
            <w:rFonts w:ascii="仿宋" w:eastAsia="仿宋" w:hAnsi="仿宋" w:cstheme="majorBidi" w:hint="eastAsia"/>
            <w:bCs/>
            <w:sz w:val="28"/>
            <w:szCs w:val="28"/>
          </w:rPr>
          <w:t>政府性基金预算支出决算情况说明</w:t>
        </w:r>
        <w:r w:rsidR="00B01761">
          <w:rPr>
            <w:rFonts w:ascii="仿宋" w:eastAsia="仿宋" w:hAnsi="仿宋"/>
            <w:sz w:val="28"/>
            <w:szCs w:val="28"/>
          </w:rPr>
          <w:tab/>
        </w:r>
        <w:r>
          <w:rPr>
            <w:rFonts w:ascii="仿宋" w:eastAsia="仿宋" w:hAnsi="仿宋"/>
            <w:sz w:val="28"/>
            <w:szCs w:val="28"/>
          </w:rPr>
          <w:fldChar w:fldCharType="begin"/>
        </w:r>
        <w:r w:rsidR="00B01761">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B01761">
          <w:rPr>
            <w:rFonts w:ascii="仿宋" w:eastAsia="仿宋" w:hAnsi="仿宋"/>
            <w:noProof/>
            <w:sz w:val="28"/>
            <w:szCs w:val="28"/>
          </w:rPr>
          <w:t>9</w:t>
        </w:r>
        <w:r>
          <w:rPr>
            <w:rFonts w:ascii="仿宋" w:eastAsia="仿宋" w:hAnsi="仿宋"/>
            <w:sz w:val="28"/>
            <w:szCs w:val="28"/>
          </w:rPr>
          <w:fldChar w:fldCharType="end"/>
        </w:r>
      </w:hyperlink>
    </w:p>
    <w:p w:rsidR="00144ECC" w:rsidRDefault="005A1969">
      <w:pPr>
        <w:pStyle w:val="20"/>
        <w:rPr>
          <w:rFonts w:ascii="仿宋" w:eastAsia="仿宋" w:hAnsi="仿宋" w:cstheme="minorBidi"/>
          <w:sz w:val="28"/>
          <w:szCs w:val="28"/>
        </w:rPr>
      </w:pPr>
      <w:hyperlink w:anchor="_Toc15396611" w:history="1">
        <w:r w:rsidR="00B01761">
          <w:rPr>
            <w:rStyle w:val="a8"/>
            <w:rFonts w:ascii="仿宋" w:eastAsia="仿宋" w:hAnsi="仿宋" w:cstheme="majorBidi" w:hint="eastAsia"/>
            <w:bCs/>
            <w:sz w:val="28"/>
            <w:szCs w:val="28"/>
          </w:rPr>
          <w:t>九、</w:t>
        </w:r>
        <w:r w:rsidR="00B01761">
          <w:rPr>
            <w:rStyle w:val="a8"/>
            <w:rFonts w:ascii="仿宋" w:eastAsia="仿宋" w:hAnsi="仿宋" w:hint="eastAsia"/>
            <w:sz w:val="28"/>
            <w:szCs w:val="28"/>
          </w:rPr>
          <w:t xml:space="preserve"> 国</w:t>
        </w:r>
        <w:r w:rsidR="00B01761">
          <w:rPr>
            <w:rStyle w:val="a8"/>
            <w:rFonts w:ascii="仿宋" w:eastAsia="仿宋" w:hAnsi="仿宋" w:cstheme="majorBidi" w:hint="eastAsia"/>
            <w:bCs/>
            <w:sz w:val="28"/>
            <w:szCs w:val="28"/>
          </w:rPr>
          <w:t>有资本经营预算支出决算情况说明</w:t>
        </w:r>
        <w:r w:rsidR="00B01761">
          <w:rPr>
            <w:rFonts w:ascii="仿宋" w:eastAsia="仿宋" w:hAnsi="仿宋"/>
            <w:sz w:val="28"/>
            <w:szCs w:val="28"/>
          </w:rPr>
          <w:tab/>
        </w:r>
        <w:r>
          <w:rPr>
            <w:rFonts w:ascii="仿宋" w:eastAsia="仿宋" w:hAnsi="仿宋"/>
            <w:sz w:val="28"/>
            <w:szCs w:val="28"/>
          </w:rPr>
          <w:fldChar w:fldCharType="begin"/>
        </w:r>
        <w:r w:rsidR="00B01761">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B01761">
          <w:rPr>
            <w:rFonts w:ascii="仿宋" w:eastAsia="仿宋" w:hAnsi="仿宋"/>
            <w:noProof/>
            <w:sz w:val="28"/>
            <w:szCs w:val="28"/>
          </w:rPr>
          <w:t>9</w:t>
        </w:r>
        <w:r>
          <w:rPr>
            <w:rFonts w:ascii="仿宋" w:eastAsia="仿宋" w:hAnsi="仿宋"/>
            <w:sz w:val="28"/>
            <w:szCs w:val="28"/>
          </w:rPr>
          <w:fldChar w:fldCharType="end"/>
        </w:r>
      </w:hyperlink>
    </w:p>
    <w:p w:rsidR="00144ECC" w:rsidRDefault="005A1969">
      <w:pPr>
        <w:pStyle w:val="20"/>
        <w:rPr>
          <w:rFonts w:ascii="仿宋" w:eastAsia="仿宋" w:hAnsi="仿宋" w:cstheme="minorBidi"/>
          <w:sz w:val="28"/>
          <w:szCs w:val="28"/>
        </w:rPr>
      </w:pPr>
      <w:hyperlink w:anchor="_Toc15396612" w:history="1">
        <w:r w:rsidR="00B01761">
          <w:rPr>
            <w:rStyle w:val="a8"/>
            <w:rFonts w:ascii="仿宋" w:eastAsia="仿宋" w:hAnsi="仿宋" w:hint="eastAsia"/>
            <w:sz w:val="28"/>
            <w:szCs w:val="28"/>
          </w:rPr>
          <w:t>十</w:t>
        </w:r>
        <w:r w:rsidR="00B01761">
          <w:rPr>
            <w:rStyle w:val="a8"/>
            <w:rFonts w:ascii="仿宋" w:eastAsia="仿宋" w:hAnsi="仿宋" w:cstheme="majorBidi" w:hint="eastAsia"/>
            <w:bCs/>
            <w:sz w:val="28"/>
            <w:szCs w:val="28"/>
          </w:rPr>
          <w:t>一、其他重要事项的情况说明</w:t>
        </w:r>
        <w:r w:rsidR="00B01761">
          <w:rPr>
            <w:rFonts w:ascii="仿宋" w:eastAsia="仿宋" w:hAnsi="仿宋"/>
            <w:sz w:val="28"/>
            <w:szCs w:val="28"/>
          </w:rPr>
          <w:tab/>
        </w:r>
        <w:r>
          <w:rPr>
            <w:rFonts w:ascii="仿宋" w:eastAsia="仿宋" w:hAnsi="仿宋"/>
            <w:sz w:val="28"/>
            <w:szCs w:val="28"/>
          </w:rPr>
          <w:fldChar w:fldCharType="begin"/>
        </w:r>
        <w:r w:rsidR="00B01761">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B01761">
          <w:rPr>
            <w:rFonts w:ascii="仿宋" w:eastAsia="仿宋" w:hAnsi="仿宋"/>
            <w:noProof/>
            <w:sz w:val="28"/>
            <w:szCs w:val="28"/>
          </w:rPr>
          <w:t>9</w:t>
        </w:r>
        <w:r>
          <w:rPr>
            <w:rFonts w:ascii="仿宋" w:eastAsia="仿宋" w:hAnsi="仿宋"/>
            <w:sz w:val="28"/>
            <w:szCs w:val="28"/>
          </w:rPr>
          <w:fldChar w:fldCharType="end"/>
        </w:r>
      </w:hyperlink>
    </w:p>
    <w:p w:rsidR="00144ECC" w:rsidRDefault="005A1969">
      <w:pPr>
        <w:pStyle w:val="10"/>
        <w:rPr>
          <w:rFonts w:cstheme="minorBidi"/>
        </w:rPr>
      </w:pPr>
      <w:hyperlink w:anchor="_Toc15396613" w:history="1">
        <w:r w:rsidR="00B01761">
          <w:rPr>
            <w:rStyle w:val="a8"/>
            <w:rFonts w:hint="eastAsia"/>
            <w:bCs/>
            <w:kern w:val="44"/>
          </w:rPr>
          <w:t>第三部分</w:t>
        </w:r>
        <w:r w:rsidR="00B01761">
          <w:rPr>
            <w:rStyle w:val="a8"/>
            <w:rFonts w:hint="eastAsia"/>
          </w:rPr>
          <w:t xml:space="preserve"> 名</w:t>
        </w:r>
        <w:r w:rsidR="00B01761">
          <w:rPr>
            <w:rStyle w:val="a8"/>
            <w:rFonts w:hint="eastAsia"/>
            <w:bCs/>
            <w:kern w:val="44"/>
          </w:rPr>
          <w:t>词解释</w:t>
        </w:r>
        <w:r w:rsidR="00B01761">
          <w:tab/>
        </w:r>
        <w:r>
          <w:fldChar w:fldCharType="begin"/>
        </w:r>
        <w:r w:rsidR="00B01761">
          <w:instrText xml:space="preserve"> PAGEREF _Toc15396613 \h </w:instrText>
        </w:r>
        <w:r>
          <w:fldChar w:fldCharType="separate"/>
        </w:r>
        <w:r w:rsidR="00B01761">
          <w:rPr>
            <w:noProof/>
          </w:rPr>
          <w:t>11</w:t>
        </w:r>
        <w:r>
          <w:fldChar w:fldCharType="end"/>
        </w:r>
      </w:hyperlink>
    </w:p>
    <w:p w:rsidR="00144ECC" w:rsidRDefault="005A1969" w:rsidP="00B01761">
      <w:pPr>
        <w:pStyle w:val="10"/>
        <w:rPr>
          <w:rFonts w:cstheme="minorBidi"/>
        </w:rPr>
      </w:pPr>
      <w:hyperlink w:anchor="_Toc15396614" w:history="1">
        <w:r w:rsidR="00B01761">
          <w:rPr>
            <w:rStyle w:val="a8"/>
            <w:rFonts w:hint="eastAsia"/>
          </w:rPr>
          <w:t>第</w:t>
        </w:r>
        <w:r w:rsidR="00B01761">
          <w:rPr>
            <w:rStyle w:val="a8"/>
            <w:rFonts w:hint="eastAsia"/>
            <w:bCs/>
            <w:kern w:val="44"/>
          </w:rPr>
          <w:t>四部分附件</w:t>
        </w:r>
        <w:r w:rsidR="00B01761">
          <w:tab/>
        </w:r>
        <w:r>
          <w:fldChar w:fldCharType="begin"/>
        </w:r>
        <w:r w:rsidR="00B01761">
          <w:instrText xml:space="preserve"> PAGEREF _Toc15396614 \h </w:instrText>
        </w:r>
        <w:r>
          <w:fldChar w:fldCharType="separate"/>
        </w:r>
        <w:r w:rsidR="00B01761">
          <w:rPr>
            <w:noProof/>
          </w:rPr>
          <w:t>14</w:t>
        </w:r>
        <w:r>
          <w:fldChar w:fldCharType="end"/>
        </w:r>
      </w:hyperlink>
    </w:p>
    <w:p w:rsidR="00144ECC" w:rsidRDefault="005A1969">
      <w:pPr>
        <w:pStyle w:val="10"/>
        <w:rPr>
          <w:rFonts w:cstheme="minorBidi"/>
        </w:rPr>
      </w:pPr>
      <w:hyperlink w:anchor="_Toc15396618" w:history="1">
        <w:r w:rsidR="00B01761">
          <w:rPr>
            <w:rStyle w:val="a8"/>
            <w:rFonts w:hint="eastAsia"/>
          </w:rPr>
          <w:t>第</w:t>
        </w:r>
        <w:r w:rsidR="00B01761">
          <w:rPr>
            <w:rStyle w:val="a8"/>
            <w:rFonts w:hint="eastAsia"/>
            <w:bCs/>
            <w:kern w:val="44"/>
          </w:rPr>
          <w:t>五部分附表</w:t>
        </w:r>
        <w:r w:rsidR="00B01761">
          <w:tab/>
        </w:r>
        <w:r>
          <w:fldChar w:fldCharType="begin"/>
        </w:r>
        <w:r w:rsidR="00B01761">
          <w:instrText xml:space="preserve"> PAGEREF _Toc15396618 \h </w:instrText>
        </w:r>
        <w:r>
          <w:fldChar w:fldCharType="separate"/>
        </w:r>
        <w:r w:rsidR="00B01761">
          <w:rPr>
            <w:noProof/>
          </w:rPr>
          <w:t>17</w:t>
        </w:r>
        <w:r>
          <w:fldChar w:fldCharType="end"/>
        </w:r>
      </w:hyperlink>
    </w:p>
    <w:p w:rsidR="00144ECC" w:rsidRDefault="00B01761">
      <w:pPr>
        <w:pStyle w:val="20"/>
        <w:rPr>
          <w:rFonts w:ascii="仿宋" w:eastAsia="仿宋" w:hAnsi="仿宋" w:cstheme="minorBidi"/>
          <w:sz w:val="28"/>
          <w:szCs w:val="28"/>
        </w:rPr>
      </w:pPr>
      <w:r>
        <w:rPr>
          <w:rFonts w:ascii="仿宋" w:eastAsia="仿宋" w:hAnsi="仿宋" w:hint="eastAsia"/>
          <w:sz w:val="28"/>
          <w:szCs w:val="28"/>
        </w:rPr>
        <w:lastRenderedPageBreak/>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_Toc15396619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_Toc15396620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_Toc15396621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_Toc15396622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_Toc15396623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_Toc15396624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_Toc15396625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_Toc15396626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_Toc15396627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_Toc15396628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_Toc15396629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_Toc15396630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B01761">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5A1969">
          <w:rPr>
            <w:rFonts w:ascii="仿宋" w:eastAsia="仿宋" w:hAnsi="仿宋"/>
            <w:sz w:val="28"/>
            <w:szCs w:val="28"/>
          </w:rPr>
          <w:fldChar w:fldCharType="begin"/>
        </w:r>
        <w:r>
          <w:rPr>
            <w:rFonts w:ascii="仿宋" w:eastAsia="仿宋" w:hAnsi="仿宋"/>
            <w:sz w:val="28"/>
            <w:szCs w:val="28"/>
          </w:rPr>
          <w:instrText xml:space="preserve"> PAGEREF _Toc15396631 \h </w:instrText>
        </w:r>
        <w:r w:rsidR="005A1969">
          <w:rPr>
            <w:rFonts w:ascii="仿宋" w:eastAsia="仿宋" w:hAnsi="仿宋"/>
            <w:sz w:val="28"/>
            <w:szCs w:val="28"/>
          </w:rPr>
        </w:r>
        <w:r w:rsidR="005A1969">
          <w:rPr>
            <w:rFonts w:ascii="仿宋" w:eastAsia="仿宋" w:hAnsi="仿宋"/>
            <w:sz w:val="28"/>
            <w:szCs w:val="28"/>
          </w:rPr>
          <w:fldChar w:fldCharType="separate"/>
        </w:r>
        <w:r>
          <w:rPr>
            <w:rFonts w:ascii="仿宋" w:eastAsia="仿宋" w:hAnsi="仿宋"/>
            <w:noProof/>
            <w:sz w:val="28"/>
            <w:szCs w:val="28"/>
          </w:rPr>
          <w:t>17</w:t>
        </w:r>
        <w:r w:rsidR="005A1969">
          <w:rPr>
            <w:rFonts w:ascii="仿宋" w:eastAsia="仿宋" w:hAnsi="仿宋"/>
            <w:sz w:val="28"/>
            <w:szCs w:val="28"/>
          </w:rPr>
          <w:fldChar w:fldCharType="end"/>
        </w:r>
      </w:hyperlink>
    </w:p>
    <w:p w:rsidR="00144ECC" w:rsidRDefault="005A1969">
      <w:pPr>
        <w:widowControl/>
        <w:jc w:val="left"/>
        <w:rPr>
          <w:rFonts w:ascii="仿宋" w:eastAsia="仿宋" w:hAnsi="仿宋"/>
          <w:color w:val="000000"/>
          <w:sz w:val="24"/>
        </w:rPr>
      </w:pPr>
      <w:r>
        <w:rPr>
          <w:rFonts w:ascii="仿宋" w:eastAsia="仿宋" w:hAnsi="仿宋"/>
          <w:color w:val="000000"/>
          <w:sz w:val="24"/>
        </w:rPr>
        <w:fldChar w:fldCharType="end"/>
      </w:r>
    </w:p>
    <w:p w:rsidR="00144ECC" w:rsidRDefault="00B01761">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144ECC" w:rsidRDefault="00B01761">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144ECC" w:rsidRDefault="00144ECC">
      <w:pPr>
        <w:widowControl/>
        <w:jc w:val="left"/>
        <w:rPr>
          <w:rFonts w:ascii="黑体" w:eastAsia="黑体"/>
          <w:color w:val="000000"/>
          <w:sz w:val="32"/>
          <w:szCs w:val="32"/>
        </w:rPr>
      </w:pPr>
    </w:p>
    <w:p w:rsidR="00144ECC" w:rsidRDefault="00B01761">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144ECC" w:rsidRDefault="00B01761">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p>
    <w:bookmarkEnd w:id="16"/>
    <w:bookmarkEnd w:id="17"/>
    <w:p w:rsidR="00144ECC" w:rsidRDefault="00B017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负责林木引种和种质资源的管理，组织实施林木良种的选育、发展、规划、推广；负责向种子生产和经营者提供信息服务和技术指导工作。</w:t>
      </w:r>
    </w:p>
    <w:p w:rsidR="00144ECC" w:rsidRDefault="00B01761">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7199"/>
      <w:bookmarkStart w:id="19" w:name="_Toc15378446"/>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8"/>
      <w:bookmarkEnd w:id="19"/>
    </w:p>
    <w:p w:rsidR="00144ECC" w:rsidRDefault="00B01761">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种苗生产基地形成规模，种苗供应得到保障；依法治种，种苗市场秩序明显好转；加大了良种桤木培育和示范推广力度，健全桤木良种生产经营档案；在重点工程中推广使用良种苗木，提高良种苗木使用率；继续开展油茶引种试验、崖柏拯救保护工作。</w:t>
      </w:r>
    </w:p>
    <w:p w:rsidR="00144ECC" w:rsidRDefault="00B01761">
      <w:pPr>
        <w:pStyle w:val="2"/>
        <w:rPr>
          <w:rStyle w:val="2Char"/>
        </w:rPr>
      </w:pPr>
      <w:bookmarkStart w:id="20" w:name="_Toc15377200"/>
      <w:bookmarkStart w:id="21"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144ECC" w:rsidRDefault="00B01761">
      <w:pPr>
        <w:ind w:firstLineChars="250" w:firstLine="800"/>
        <w:rPr>
          <w:rFonts w:ascii="仿宋" w:eastAsia="仿宋" w:hAnsi="仿宋"/>
          <w:sz w:val="32"/>
          <w:szCs w:val="32"/>
        </w:rPr>
      </w:pPr>
      <w:r>
        <w:rPr>
          <w:rFonts w:ascii="仿宋_GB2312" w:eastAsia="仿宋_GB2312" w:hAnsi="仿宋_GB2312" w:cs="仿宋_GB2312" w:hint="eastAsia"/>
          <w:sz w:val="32"/>
          <w:szCs w:val="32"/>
        </w:rPr>
        <w:t>宣汉县林木种苗管理站属全额拨款的事业单位，编制人数10人，年末在职职工9人；退休1人</w:t>
      </w:r>
      <w:r>
        <w:rPr>
          <w:rFonts w:ascii="仿宋" w:eastAsia="仿宋" w:hAnsi="仿宋" w:hint="eastAsia"/>
          <w:sz w:val="32"/>
          <w:szCs w:val="32"/>
        </w:rPr>
        <w:t>。</w:t>
      </w:r>
    </w:p>
    <w:p w:rsidR="00144ECC" w:rsidRDefault="00B01761">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纳入宣汉县林木种苗管理站2018年度部门决算编制范围的二级预算单位包括：</w:t>
      </w:r>
    </w:p>
    <w:p w:rsidR="00144ECC" w:rsidRDefault="00B01761">
      <w:pPr>
        <w:pStyle w:val="a3"/>
        <w:adjustRightInd w:val="0"/>
        <w:snapToGrid w:val="0"/>
        <w:spacing w:before="93" w:line="600" w:lineRule="exact"/>
        <w:ind w:left="672"/>
        <w:outlineLvl w:val="2"/>
        <w:rPr>
          <w:rFonts w:ascii="仿宋" w:eastAsia="仿宋" w:hAnsi="仿宋"/>
          <w:color w:val="000000"/>
          <w:sz w:val="32"/>
          <w:szCs w:val="32"/>
        </w:rPr>
      </w:pPr>
      <w:bookmarkStart w:id="22" w:name="_Toc15377202"/>
      <w:bookmarkStart w:id="23" w:name="_Toc15377433"/>
      <w:bookmarkStart w:id="24" w:name="_Toc15378449"/>
      <w:bookmarkStart w:id="25" w:name="_Toc15306276"/>
      <w:r>
        <w:rPr>
          <w:rFonts w:ascii="仿宋" w:eastAsia="仿宋" w:hAnsi="仿宋" w:hint="eastAsia"/>
          <w:color w:val="000000"/>
          <w:sz w:val="32"/>
          <w:szCs w:val="32"/>
        </w:rPr>
        <w:t>四川省达州市宣汉县林木种苗管理站（本级）</w:t>
      </w:r>
      <w:bookmarkEnd w:id="22"/>
      <w:bookmarkEnd w:id="23"/>
      <w:bookmarkEnd w:id="24"/>
      <w:bookmarkEnd w:id="25"/>
    </w:p>
    <w:p w:rsidR="00144ECC" w:rsidRDefault="00B01761">
      <w:pPr>
        <w:pStyle w:val="1"/>
        <w:ind w:right="440"/>
        <w:jc w:val="right"/>
        <w:rPr>
          <w:rStyle w:val="1Char"/>
          <w:rFonts w:ascii="黑体" w:eastAsia="黑体" w:hAnsi="黑体"/>
        </w:rPr>
      </w:pPr>
      <w:bookmarkStart w:id="26" w:name="_Toc15377204"/>
      <w:bookmarkStart w:id="27" w:name="_Toc15396602"/>
      <w:r>
        <w:rPr>
          <w:rFonts w:ascii="黑体" w:eastAsia="黑体" w:hAnsi="黑体" w:hint="eastAsia"/>
          <w:b w:val="0"/>
          <w:color w:val="000000"/>
        </w:rPr>
        <w:lastRenderedPageBreak/>
        <w:t>第二部分</w:t>
      </w:r>
      <w:r>
        <w:rPr>
          <w:rStyle w:val="1Char"/>
          <w:rFonts w:ascii="黑体" w:eastAsia="黑体" w:hAnsi="黑体" w:hint="eastAsia"/>
        </w:rPr>
        <w:t>2018年度部门决算情况说明</w:t>
      </w:r>
      <w:bookmarkEnd w:id="26"/>
      <w:bookmarkEnd w:id="27"/>
    </w:p>
    <w:p w:rsidR="00144ECC" w:rsidRDefault="00144ECC"/>
    <w:p w:rsidR="00144ECC" w:rsidRDefault="00B01761">
      <w:pPr>
        <w:pStyle w:val="a9"/>
        <w:numPr>
          <w:ilvl w:val="0"/>
          <w:numId w:val="1"/>
        </w:numPr>
        <w:spacing w:line="600" w:lineRule="exact"/>
        <w:ind w:firstLineChars="0"/>
        <w:outlineLvl w:val="1"/>
        <w:rPr>
          <w:rStyle w:val="2Char"/>
          <w:rFonts w:ascii="黑体" w:eastAsia="黑体" w:hAnsi="黑体"/>
          <w:b w:val="0"/>
        </w:rPr>
      </w:pPr>
      <w:bookmarkStart w:id="28" w:name="_Toc15396603"/>
      <w:bookmarkStart w:id="29"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8"/>
      <w:bookmarkEnd w:id="29"/>
    </w:p>
    <w:p w:rsidR="00144ECC" w:rsidRDefault="00B0176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2018年度收、支总计</w:t>
      </w:r>
      <w:r>
        <w:rPr>
          <w:rFonts w:ascii="仿宋" w:eastAsia="仿宋" w:hAnsi="仿宋"/>
          <w:color w:val="000000"/>
          <w:sz w:val="32"/>
          <w:szCs w:val="32"/>
        </w:rPr>
        <w:t>105.18</w:t>
      </w:r>
      <w:r>
        <w:rPr>
          <w:rFonts w:ascii="仿宋" w:eastAsia="仿宋" w:hAnsi="仿宋" w:hint="eastAsia"/>
          <w:color w:val="000000"/>
          <w:sz w:val="32"/>
          <w:szCs w:val="32"/>
        </w:rPr>
        <w:t>万元。与2017年相比，收、支总计各减少</w:t>
      </w:r>
      <w:r>
        <w:rPr>
          <w:rFonts w:ascii="仿宋" w:eastAsia="仿宋" w:hAnsi="仿宋"/>
          <w:color w:val="000000"/>
          <w:sz w:val="32"/>
          <w:szCs w:val="32"/>
        </w:rPr>
        <w:t>11.29</w:t>
      </w:r>
      <w:r>
        <w:rPr>
          <w:rFonts w:ascii="仿宋" w:eastAsia="仿宋" w:hAnsi="仿宋" w:hint="eastAsia"/>
          <w:color w:val="000000"/>
          <w:sz w:val="32"/>
          <w:szCs w:val="32"/>
        </w:rPr>
        <w:t>万元，下降</w:t>
      </w:r>
      <w:r w:rsidR="00CE3838">
        <w:rPr>
          <w:rFonts w:ascii="仿宋" w:eastAsia="仿宋" w:hAnsi="仿宋" w:hint="eastAsia"/>
          <w:color w:val="000000"/>
          <w:sz w:val="32"/>
          <w:szCs w:val="32"/>
        </w:rPr>
        <w:t>9</w:t>
      </w:r>
      <w:r>
        <w:rPr>
          <w:rFonts w:ascii="仿宋" w:eastAsia="仿宋" w:hAnsi="仿宋" w:hint="eastAsia"/>
          <w:color w:val="000000"/>
          <w:sz w:val="32"/>
          <w:szCs w:val="32"/>
        </w:rPr>
        <w:t>.7</w:t>
      </w:r>
      <w:r>
        <w:rPr>
          <w:rFonts w:ascii="仿宋" w:eastAsia="仿宋" w:hAnsi="仿宋"/>
          <w:color w:val="000000"/>
          <w:sz w:val="32"/>
          <w:szCs w:val="32"/>
        </w:rPr>
        <w:t>%</w:t>
      </w:r>
      <w:r>
        <w:rPr>
          <w:rFonts w:ascii="仿宋" w:eastAsia="仿宋" w:hAnsi="仿宋" w:hint="eastAsia"/>
          <w:color w:val="000000"/>
          <w:sz w:val="32"/>
          <w:szCs w:val="32"/>
        </w:rPr>
        <w:t>。主要变动原因是对个人和家庭的补助减少。</w:t>
      </w:r>
    </w:p>
    <w:p w:rsidR="00144ECC" w:rsidRDefault="00B01761">
      <w:pPr>
        <w:pStyle w:val="a9"/>
        <w:numPr>
          <w:ilvl w:val="0"/>
          <w:numId w:val="1"/>
        </w:numPr>
        <w:spacing w:line="600" w:lineRule="exact"/>
        <w:ind w:firstLineChars="0"/>
        <w:outlineLvl w:val="1"/>
        <w:rPr>
          <w:rStyle w:val="2Char"/>
          <w:rFonts w:ascii="黑体" w:eastAsia="黑体" w:hAnsi="黑体"/>
          <w:b w:val="0"/>
        </w:rPr>
      </w:pPr>
      <w:bookmarkStart w:id="30" w:name="_Toc15377206"/>
      <w:bookmarkStart w:id="31"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0"/>
      <w:bookmarkEnd w:id="31"/>
    </w:p>
    <w:p w:rsidR="00144ECC" w:rsidRDefault="00B01761">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w:t>
      </w:r>
      <w:r>
        <w:rPr>
          <w:rFonts w:ascii="仿宋" w:eastAsia="仿宋" w:hAnsi="仿宋"/>
          <w:color w:val="000000"/>
          <w:sz w:val="32"/>
          <w:szCs w:val="32"/>
        </w:rPr>
        <w:t>105.18</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105.18</w:t>
      </w:r>
      <w:r>
        <w:rPr>
          <w:rFonts w:ascii="仿宋" w:eastAsia="仿宋" w:hAnsi="仿宋" w:hint="eastAsia"/>
          <w:color w:val="000000"/>
          <w:sz w:val="32"/>
          <w:szCs w:val="32"/>
        </w:rPr>
        <w:t>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144ECC" w:rsidRDefault="00B01761">
      <w:pPr>
        <w:pStyle w:val="a9"/>
        <w:numPr>
          <w:ilvl w:val="0"/>
          <w:numId w:val="1"/>
        </w:numPr>
        <w:spacing w:line="600" w:lineRule="exact"/>
        <w:ind w:firstLineChars="0"/>
        <w:outlineLvl w:val="1"/>
        <w:rPr>
          <w:rStyle w:val="2Char"/>
          <w:rFonts w:ascii="黑体" w:eastAsia="黑体" w:hAnsi="黑体"/>
          <w:b w:val="0"/>
        </w:rPr>
      </w:pPr>
      <w:bookmarkStart w:id="32" w:name="_Toc15396605"/>
      <w:bookmarkStart w:id="33"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2"/>
      <w:bookmarkEnd w:id="33"/>
    </w:p>
    <w:p w:rsidR="00144ECC" w:rsidRDefault="00B01761">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8年本年支出合计</w:t>
      </w:r>
      <w:r>
        <w:rPr>
          <w:rFonts w:ascii="仿宋" w:eastAsia="仿宋" w:hAnsi="仿宋"/>
          <w:color w:val="000000"/>
          <w:sz w:val="32"/>
          <w:szCs w:val="32"/>
        </w:rPr>
        <w:t>105.18</w:t>
      </w:r>
      <w:r>
        <w:rPr>
          <w:rFonts w:ascii="仿宋" w:eastAsia="仿宋" w:hAnsi="仿宋" w:hint="eastAsia"/>
          <w:color w:val="000000"/>
          <w:sz w:val="32"/>
          <w:szCs w:val="32"/>
        </w:rPr>
        <w:t>万元，其中：基本支出</w:t>
      </w:r>
      <w:r>
        <w:rPr>
          <w:rFonts w:ascii="仿宋" w:eastAsia="仿宋" w:hAnsi="仿宋"/>
          <w:color w:val="000000"/>
          <w:sz w:val="32"/>
          <w:szCs w:val="32"/>
        </w:rPr>
        <w:t>98.18</w:t>
      </w:r>
      <w:r>
        <w:rPr>
          <w:rFonts w:ascii="仿宋" w:eastAsia="仿宋" w:hAnsi="仿宋" w:hint="eastAsia"/>
          <w:color w:val="000000"/>
          <w:sz w:val="32"/>
          <w:szCs w:val="32"/>
        </w:rPr>
        <w:t>万元，占93.3</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color w:val="000000"/>
          <w:sz w:val="32"/>
          <w:szCs w:val="32"/>
        </w:rPr>
        <w:t>7</w:t>
      </w:r>
      <w:r>
        <w:rPr>
          <w:rFonts w:ascii="仿宋" w:eastAsia="仿宋" w:hAnsi="仿宋" w:hint="eastAsia"/>
          <w:color w:val="000000"/>
          <w:sz w:val="32"/>
          <w:szCs w:val="32"/>
        </w:rPr>
        <w:t>.00万元，占6.7</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144ECC" w:rsidRDefault="00B01761">
      <w:pPr>
        <w:spacing w:line="600" w:lineRule="exact"/>
        <w:ind w:firstLineChars="200" w:firstLine="640"/>
        <w:outlineLvl w:val="1"/>
        <w:rPr>
          <w:rStyle w:val="2Char"/>
          <w:rFonts w:ascii="黑体" w:eastAsia="黑体" w:hAnsi="黑体"/>
          <w:b w:val="0"/>
        </w:rPr>
      </w:pPr>
      <w:bookmarkStart w:id="34" w:name="_Toc15377208"/>
      <w:bookmarkStart w:id="35"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4"/>
      <w:bookmarkEnd w:id="35"/>
    </w:p>
    <w:p w:rsidR="00144ECC" w:rsidRDefault="00B0176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8年财政拨款收、支总计105.18万元。与</w:t>
      </w:r>
      <w:r>
        <w:rPr>
          <w:rFonts w:ascii="仿宋" w:eastAsia="仿宋" w:hAnsi="仿宋"/>
          <w:color w:val="000000"/>
          <w:sz w:val="32"/>
          <w:szCs w:val="32"/>
        </w:rPr>
        <w:t>201</w:t>
      </w:r>
      <w:r>
        <w:rPr>
          <w:rFonts w:ascii="仿宋" w:eastAsia="仿宋" w:hAnsi="仿宋" w:hint="eastAsia"/>
          <w:color w:val="000000"/>
          <w:sz w:val="32"/>
          <w:szCs w:val="32"/>
        </w:rPr>
        <w:t>7年相比，财政拨款收、支总计各减少11.29万元，下降</w:t>
      </w:r>
      <w:r w:rsidR="00CE3838">
        <w:rPr>
          <w:rFonts w:ascii="仿宋" w:eastAsia="仿宋" w:hAnsi="仿宋" w:hint="eastAsia"/>
          <w:color w:val="000000"/>
          <w:sz w:val="32"/>
          <w:szCs w:val="32"/>
        </w:rPr>
        <w:t>9</w:t>
      </w:r>
      <w:r>
        <w:rPr>
          <w:rFonts w:ascii="仿宋" w:eastAsia="仿宋" w:hAnsi="仿宋" w:hint="eastAsia"/>
          <w:color w:val="000000"/>
          <w:sz w:val="32"/>
          <w:szCs w:val="32"/>
        </w:rPr>
        <w:t>.7</w:t>
      </w:r>
      <w:r>
        <w:rPr>
          <w:rFonts w:ascii="仿宋" w:eastAsia="仿宋" w:hAnsi="仿宋"/>
          <w:color w:val="000000"/>
          <w:sz w:val="32"/>
          <w:szCs w:val="32"/>
        </w:rPr>
        <w:t>%</w:t>
      </w:r>
      <w:r>
        <w:rPr>
          <w:rFonts w:ascii="仿宋" w:eastAsia="仿宋" w:hAnsi="仿宋" w:hint="eastAsia"/>
          <w:color w:val="000000"/>
          <w:sz w:val="32"/>
          <w:szCs w:val="32"/>
        </w:rPr>
        <w:t>。主要变动原因是对个人和家庭的补助减少。</w:t>
      </w:r>
    </w:p>
    <w:p w:rsidR="00144ECC" w:rsidRDefault="00B01761">
      <w:pPr>
        <w:spacing w:line="600" w:lineRule="exact"/>
        <w:ind w:firstLineChars="200" w:firstLine="640"/>
        <w:outlineLvl w:val="1"/>
        <w:rPr>
          <w:rStyle w:val="2Char"/>
          <w:rFonts w:ascii="黑体" w:eastAsia="黑体" w:hAnsi="黑体"/>
          <w:b w:val="0"/>
        </w:rPr>
      </w:pPr>
      <w:bookmarkStart w:id="36" w:name="_Toc15377209"/>
      <w:bookmarkStart w:id="37" w:name="_Toc15396607"/>
      <w:r>
        <w:rPr>
          <w:rFonts w:ascii="黑体" w:eastAsia="黑体" w:hAnsi="黑体" w:hint="eastAsia"/>
          <w:color w:val="000000"/>
          <w:sz w:val="32"/>
          <w:szCs w:val="32"/>
        </w:rPr>
        <w:lastRenderedPageBreak/>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6"/>
      <w:bookmarkEnd w:id="37"/>
    </w:p>
    <w:p w:rsidR="00144ECC" w:rsidRDefault="00B01761">
      <w:pPr>
        <w:spacing w:line="600" w:lineRule="exact"/>
        <w:ind w:firstLineChars="200" w:firstLine="643"/>
        <w:outlineLvl w:val="2"/>
        <w:rPr>
          <w:rFonts w:ascii="仿宋" w:eastAsia="仿宋" w:hAnsi="仿宋"/>
          <w:b/>
          <w:color w:val="000000"/>
          <w:sz w:val="32"/>
          <w:szCs w:val="32"/>
        </w:rPr>
      </w:pPr>
      <w:bookmarkStart w:id="38" w:name="_Toc15377210"/>
      <w:r>
        <w:rPr>
          <w:rFonts w:ascii="仿宋" w:eastAsia="仿宋" w:hAnsi="仿宋" w:hint="eastAsia"/>
          <w:b/>
          <w:color w:val="000000"/>
          <w:sz w:val="32"/>
          <w:szCs w:val="32"/>
        </w:rPr>
        <w:t>（一）一般公共预算财政拨款支出决算总体情况</w:t>
      </w:r>
      <w:bookmarkEnd w:id="38"/>
    </w:p>
    <w:p w:rsidR="00144ECC" w:rsidRDefault="00B0176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8年一般公共预算财政拨款支出105.18万元，占本年支出合计的100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7年相比，一般公共预算财政拨款减少11.29万元，下降</w:t>
      </w:r>
      <w:r w:rsidR="00CE3838">
        <w:rPr>
          <w:rFonts w:ascii="仿宋" w:eastAsia="仿宋" w:hAnsi="仿宋" w:hint="eastAsia"/>
          <w:color w:val="000000"/>
          <w:sz w:val="32"/>
          <w:szCs w:val="32"/>
        </w:rPr>
        <w:t>9</w:t>
      </w:r>
      <w:r>
        <w:rPr>
          <w:rFonts w:ascii="仿宋" w:eastAsia="仿宋" w:hAnsi="仿宋" w:hint="eastAsia"/>
          <w:color w:val="000000"/>
          <w:sz w:val="32"/>
          <w:szCs w:val="32"/>
        </w:rPr>
        <w:t>.7</w:t>
      </w:r>
      <w:r>
        <w:rPr>
          <w:rFonts w:ascii="仿宋" w:eastAsia="仿宋" w:hAnsi="仿宋"/>
          <w:color w:val="000000"/>
          <w:sz w:val="32"/>
          <w:szCs w:val="32"/>
        </w:rPr>
        <w:t>%</w:t>
      </w:r>
      <w:r>
        <w:rPr>
          <w:rFonts w:ascii="仿宋" w:eastAsia="仿宋" w:hAnsi="仿宋" w:hint="eastAsia"/>
          <w:color w:val="000000"/>
          <w:sz w:val="32"/>
          <w:szCs w:val="32"/>
        </w:rPr>
        <w:t>。主要变动原因是对个人和家庭的补助减少。</w:t>
      </w:r>
    </w:p>
    <w:p w:rsidR="00144ECC" w:rsidRDefault="00B01761">
      <w:pPr>
        <w:spacing w:line="600" w:lineRule="exact"/>
        <w:ind w:firstLineChars="200" w:firstLine="643"/>
        <w:outlineLvl w:val="2"/>
        <w:rPr>
          <w:rFonts w:ascii="仿宋" w:eastAsia="仿宋" w:hAnsi="仿宋"/>
          <w:b/>
          <w:color w:val="000000"/>
          <w:sz w:val="32"/>
          <w:szCs w:val="32"/>
        </w:rPr>
      </w:pPr>
      <w:bookmarkStart w:id="39" w:name="_Toc15377211"/>
      <w:r>
        <w:rPr>
          <w:rFonts w:ascii="仿宋" w:eastAsia="仿宋" w:hAnsi="仿宋" w:hint="eastAsia"/>
          <w:b/>
          <w:color w:val="000000"/>
          <w:sz w:val="32"/>
          <w:szCs w:val="32"/>
        </w:rPr>
        <w:t>（二）一般公共预算财政拨款支出决算结构情况</w:t>
      </w:r>
      <w:bookmarkEnd w:id="39"/>
    </w:p>
    <w:p w:rsidR="00144ECC" w:rsidRDefault="00B0176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w:t>
      </w:r>
      <w:r>
        <w:rPr>
          <w:rFonts w:ascii="仿宋" w:eastAsia="仿宋" w:hAnsi="仿宋" w:hint="eastAsia"/>
          <w:color w:val="000000" w:themeColor="text1"/>
          <w:sz w:val="32"/>
          <w:szCs w:val="32"/>
        </w:rPr>
        <w:t>政拨款支出105.18万元，主要用于以下方</w:t>
      </w:r>
      <w:r>
        <w:rPr>
          <w:rFonts w:ascii="仿宋" w:eastAsia="仿宋" w:hAnsi="仿宋" w:hint="eastAsia"/>
          <w:color w:val="000000"/>
          <w:sz w:val="32"/>
          <w:szCs w:val="32"/>
        </w:rPr>
        <w:t>面:社会保障和就业支出</w:t>
      </w:r>
      <w:r w:rsidR="00CE3838">
        <w:rPr>
          <w:rFonts w:ascii="仿宋" w:eastAsia="仿宋" w:hAnsi="仿宋" w:hint="eastAsia"/>
          <w:color w:val="000000"/>
          <w:sz w:val="32"/>
          <w:szCs w:val="32"/>
        </w:rPr>
        <w:t>（类）</w:t>
      </w:r>
      <w:r>
        <w:rPr>
          <w:rFonts w:ascii="仿宋" w:eastAsia="仿宋" w:hAnsi="仿宋" w:hint="eastAsia"/>
          <w:color w:val="000000"/>
          <w:sz w:val="32"/>
          <w:szCs w:val="32"/>
        </w:rPr>
        <w:t>13.35万元，占12.7%；医疗卫生与计划生育支出（类）4.21万元，占4.0%；农林水支出（类）80.16万元，占76.2%；住房保障支出（类）7.46万元，占7.1%。</w:t>
      </w:r>
    </w:p>
    <w:p w:rsidR="00144ECC" w:rsidRDefault="00B01761">
      <w:pPr>
        <w:spacing w:line="600" w:lineRule="exact"/>
        <w:ind w:firstLineChars="200" w:firstLine="643"/>
        <w:outlineLvl w:val="2"/>
        <w:rPr>
          <w:rFonts w:ascii="仿宋" w:eastAsia="仿宋" w:hAnsi="仿宋"/>
          <w:b/>
          <w:color w:val="000000"/>
          <w:sz w:val="32"/>
          <w:szCs w:val="32"/>
        </w:rPr>
      </w:pPr>
      <w:bookmarkStart w:id="40" w:name="_Toc15377212"/>
      <w:r>
        <w:rPr>
          <w:rFonts w:ascii="仿宋" w:eastAsia="仿宋" w:hAnsi="仿宋" w:hint="eastAsia"/>
          <w:b/>
          <w:color w:val="000000"/>
          <w:sz w:val="32"/>
          <w:szCs w:val="32"/>
        </w:rPr>
        <w:t>（三）一般公共预算财政拨款支出决算具体情况</w:t>
      </w:r>
      <w:bookmarkEnd w:id="40"/>
    </w:p>
    <w:p w:rsidR="00144ECC" w:rsidRDefault="00B01761">
      <w:pPr>
        <w:spacing w:line="600" w:lineRule="exact"/>
        <w:ind w:firstLineChars="200" w:firstLine="640"/>
        <w:rPr>
          <w:rStyle w:val="a7"/>
          <w:rFonts w:ascii="仿宋" w:eastAsia="仿宋" w:hAnsi="仿宋"/>
          <w:b w:val="0"/>
          <w:bCs/>
          <w:color w:val="000000"/>
          <w:sz w:val="32"/>
          <w:szCs w:val="32"/>
        </w:rPr>
      </w:pPr>
      <w:bookmarkStart w:id="41" w:name="_Toc15377444"/>
      <w:bookmarkStart w:id="42" w:name="_Toc15377213"/>
      <w:bookmarkStart w:id="43" w:name="_Toc15378460"/>
      <w:r>
        <w:rPr>
          <w:rStyle w:val="a7"/>
          <w:rFonts w:ascii="仿宋" w:eastAsia="仿宋" w:hAnsi="仿宋" w:hint="eastAsia"/>
          <w:b w:val="0"/>
          <w:bCs/>
          <w:color w:val="000000"/>
          <w:sz w:val="32"/>
          <w:szCs w:val="32"/>
        </w:rPr>
        <w:t>2018年般公共预算支出决算数为105.18</w:t>
      </w:r>
      <w:r w:rsidR="00162F30">
        <w:rPr>
          <w:rStyle w:val="a7"/>
          <w:rFonts w:ascii="仿宋" w:eastAsia="仿宋" w:hAnsi="仿宋" w:hint="eastAsia"/>
          <w:b w:val="0"/>
          <w:bCs/>
          <w:color w:val="000000"/>
          <w:sz w:val="32"/>
          <w:szCs w:val="32"/>
        </w:rPr>
        <w:t>万元</w:t>
      </w:r>
      <w:r>
        <w:rPr>
          <w:rStyle w:val="a7"/>
          <w:rFonts w:ascii="仿宋" w:eastAsia="仿宋" w:hAnsi="仿宋" w:hint="eastAsia"/>
          <w:b w:val="0"/>
          <w:bCs/>
          <w:color w:val="000000"/>
          <w:sz w:val="32"/>
          <w:szCs w:val="32"/>
        </w:rPr>
        <w:t>，完成预算100%。其中：</w:t>
      </w:r>
      <w:bookmarkEnd w:id="41"/>
      <w:bookmarkEnd w:id="42"/>
      <w:bookmarkEnd w:id="43"/>
    </w:p>
    <w:p w:rsidR="00144ECC" w:rsidRDefault="00B01761">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1.社会保障和就业</w:t>
      </w:r>
      <w:r w:rsidR="00CE3838">
        <w:rPr>
          <w:rStyle w:val="a7"/>
          <w:rFonts w:ascii="仿宋" w:eastAsia="仿宋" w:hAnsi="仿宋" w:hint="eastAsia"/>
          <w:b w:val="0"/>
          <w:bCs/>
          <w:color w:val="000000"/>
          <w:sz w:val="32"/>
          <w:szCs w:val="32"/>
        </w:rPr>
        <w:t>支出</w:t>
      </w:r>
      <w:r>
        <w:rPr>
          <w:rStyle w:val="a7"/>
          <w:rFonts w:ascii="仿宋" w:eastAsia="仿宋" w:hAnsi="仿宋" w:hint="eastAsia"/>
          <w:b w:val="0"/>
          <w:bCs/>
          <w:color w:val="000000"/>
          <w:sz w:val="32"/>
          <w:szCs w:val="32"/>
        </w:rPr>
        <w:t>（类）行政事业单位离退休（款）机关事业单位基本养老保险缴费支出（项）:支出决算为12.44万元，完成预算100%。</w:t>
      </w:r>
    </w:p>
    <w:p w:rsidR="00144ECC" w:rsidRDefault="00B01761">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2.社会保障和就业</w:t>
      </w:r>
      <w:r w:rsidR="00CE3838">
        <w:rPr>
          <w:rStyle w:val="a7"/>
          <w:rFonts w:ascii="仿宋" w:eastAsia="仿宋" w:hAnsi="仿宋" w:hint="eastAsia"/>
          <w:b w:val="0"/>
          <w:bCs/>
          <w:color w:val="000000"/>
          <w:sz w:val="32"/>
          <w:szCs w:val="32"/>
        </w:rPr>
        <w:t>支出</w:t>
      </w:r>
      <w:r>
        <w:rPr>
          <w:rStyle w:val="a7"/>
          <w:rFonts w:ascii="仿宋" w:eastAsia="仿宋" w:hAnsi="仿宋" w:hint="eastAsia"/>
          <w:b w:val="0"/>
          <w:bCs/>
          <w:color w:val="000000"/>
          <w:sz w:val="32"/>
          <w:szCs w:val="32"/>
        </w:rPr>
        <w:t>（类）行政事业单位离退休（款）机关事业单位职业年金缴费支出（项）:支出决算为0.91万元，完成预算100%。</w:t>
      </w:r>
    </w:p>
    <w:p w:rsidR="00144ECC" w:rsidRDefault="00B01761">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3.医疗卫生与计划生育</w:t>
      </w:r>
      <w:r w:rsidR="00CE3838">
        <w:rPr>
          <w:rStyle w:val="a7"/>
          <w:rFonts w:ascii="仿宋" w:eastAsia="仿宋" w:hAnsi="仿宋" w:hint="eastAsia"/>
          <w:b w:val="0"/>
          <w:bCs/>
          <w:color w:val="000000"/>
          <w:sz w:val="32"/>
          <w:szCs w:val="32"/>
        </w:rPr>
        <w:t>支出</w:t>
      </w:r>
      <w:r>
        <w:rPr>
          <w:rStyle w:val="a7"/>
          <w:rFonts w:ascii="仿宋" w:eastAsia="仿宋" w:hAnsi="仿宋" w:hint="eastAsia"/>
          <w:b w:val="0"/>
          <w:bCs/>
          <w:color w:val="000000"/>
          <w:sz w:val="32"/>
          <w:szCs w:val="32"/>
        </w:rPr>
        <w:t>（类）行政事业单位医疗（款）事业单位医疗（项）:支出决算为4.21万元，完成预算100%。</w:t>
      </w:r>
    </w:p>
    <w:p w:rsidR="00144ECC" w:rsidRDefault="00B01761">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lastRenderedPageBreak/>
        <w:t>4. 农林水支出（类）林业（款）林业事业机构（项）:支出决算为73.16万元，完成预算100%。</w:t>
      </w:r>
    </w:p>
    <w:p w:rsidR="00144ECC" w:rsidRDefault="00B01761">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5. 农林水支出（类）林业（款）林业技术推广（项）:支出决算为7.00万元，完成预算100%。</w:t>
      </w:r>
    </w:p>
    <w:p w:rsidR="00144ECC" w:rsidRDefault="00B01761">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6. 住房保障支出（类）住房改革支出（款）住房公积金（项）:支出决算为7.46万元，完成预算100%。</w:t>
      </w:r>
    </w:p>
    <w:p w:rsidR="00144ECC" w:rsidRDefault="00B01761">
      <w:pPr>
        <w:tabs>
          <w:tab w:val="right" w:pos="8306"/>
        </w:tabs>
        <w:spacing w:line="600" w:lineRule="exact"/>
        <w:ind w:firstLine="640"/>
        <w:outlineLvl w:val="1"/>
        <w:rPr>
          <w:rStyle w:val="2Char"/>
        </w:rPr>
      </w:pPr>
      <w:bookmarkStart w:id="44" w:name="_Toc15377214"/>
      <w:bookmarkStart w:id="45"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4"/>
      <w:bookmarkEnd w:id="45"/>
      <w:r>
        <w:rPr>
          <w:rStyle w:val="2Char"/>
          <w:rFonts w:ascii="黑体" w:eastAsia="黑体" w:hAnsi="黑体"/>
          <w:b w:val="0"/>
        </w:rPr>
        <w:tab/>
      </w:r>
    </w:p>
    <w:p w:rsidR="00144ECC" w:rsidRDefault="00B01761">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8年一般公共预算财政拨款基本支出98.18万元，其中：</w:t>
      </w:r>
    </w:p>
    <w:p w:rsidR="00144ECC" w:rsidRDefault="00B01761">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92.13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6.05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144ECC" w:rsidRDefault="00B01761">
      <w:pPr>
        <w:spacing w:line="600" w:lineRule="exact"/>
        <w:ind w:firstLine="640"/>
        <w:outlineLvl w:val="1"/>
        <w:rPr>
          <w:rStyle w:val="2Char"/>
          <w:rFonts w:ascii="黑体" w:eastAsia="黑体" w:hAnsi="黑体"/>
          <w:b w:val="0"/>
        </w:rPr>
      </w:pPr>
      <w:bookmarkStart w:id="46" w:name="_Toc15377215"/>
      <w:bookmarkStart w:id="47"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6"/>
      <w:bookmarkEnd w:id="47"/>
    </w:p>
    <w:p w:rsidR="00144ECC" w:rsidRDefault="00B01761">
      <w:pPr>
        <w:spacing w:line="600" w:lineRule="exact"/>
        <w:ind w:firstLine="640"/>
        <w:outlineLvl w:val="2"/>
        <w:rPr>
          <w:rFonts w:ascii="仿宋" w:eastAsia="仿宋" w:hAnsi="仿宋"/>
          <w:b/>
          <w:color w:val="000000"/>
          <w:sz w:val="32"/>
          <w:szCs w:val="32"/>
        </w:rPr>
      </w:pPr>
      <w:bookmarkStart w:id="48" w:name="_Toc15377216"/>
      <w:r>
        <w:rPr>
          <w:rFonts w:ascii="仿宋" w:eastAsia="仿宋" w:hAnsi="仿宋" w:hint="eastAsia"/>
          <w:b/>
          <w:color w:val="000000"/>
          <w:sz w:val="32"/>
          <w:szCs w:val="32"/>
        </w:rPr>
        <w:lastRenderedPageBreak/>
        <w:t>（一）“三公”经费财政拨款支出决算总体情况说明</w:t>
      </w:r>
      <w:bookmarkEnd w:id="48"/>
    </w:p>
    <w:p w:rsidR="00144ECC" w:rsidRDefault="00B0176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8年“三公”经费财政拨款支出决算为0.63万元，完成预算100</w:t>
      </w:r>
      <w:r>
        <w:rPr>
          <w:rFonts w:ascii="仿宋" w:eastAsia="仿宋" w:hAnsi="仿宋"/>
          <w:color w:val="000000"/>
          <w:sz w:val="32"/>
          <w:szCs w:val="32"/>
        </w:rPr>
        <w:t>%</w:t>
      </w:r>
      <w:r>
        <w:rPr>
          <w:rFonts w:ascii="仿宋" w:eastAsia="仿宋" w:hAnsi="仿宋" w:hint="eastAsia"/>
          <w:color w:val="000000"/>
          <w:sz w:val="32"/>
          <w:szCs w:val="32"/>
        </w:rPr>
        <w:t>，与预算数持平。</w:t>
      </w:r>
    </w:p>
    <w:p w:rsidR="00144ECC" w:rsidRDefault="00B01761">
      <w:pPr>
        <w:spacing w:line="600" w:lineRule="exact"/>
        <w:ind w:firstLine="640"/>
        <w:outlineLvl w:val="2"/>
        <w:rPr>
          <w:rFonts w:ascii="仿宋" w:eastAsia="仿宋" w:hAnsi="仿宋"/>
          <w:b/>
          <w:color w:val="000000"/>
          <w:sz w:val="32"/>
          <w:szCs w:val="32"/>
        </w:rPr>
      </w:pPr>
      <w:bookmarkStart w:id="49" w:name="_Toc15377217"/>
      <w:r>
        <w:rPr>
          <w:rFonts w:ascii="仿宋" w:eastAsia="仿宋" w:hAnsi="仿宋" w:hint="eastAsia"/>
          <w:b/>
          <w:color w:val="000000"/>
          <w:sz w:val="32"/>
          <w:szCs w:val="32"/>
        </w:rPr>
        <w:t>（二）“三公”经费财政拨款支出决算具体情况说明</w:t>
      </w:r>
      <w:bookmarkEnd w:id="49"/>
    </w:p>
    <w:p w:rsidR="00144ECC" w:rsidRDefault="00B0176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；公务用车购置及运行维护费支出决算0.6万元，占95.2</w:t>
      </w:r>
      <w:r>
        <w:rPr>
          <w:rFonts w:ascii="仿宋" w:eastAsia="仿宋" w:hAnsi="仿宋"/>
          <w:color w:val="000000"/>
          <w:sz w:val="32"/>
          <w:szCs w:val="32"/>
        </w:rPr>
        <w:t>%</w:t>
      </w:r>
      <w:r>
        <w:rPr>
          <w:rFonts w:ascii="仿宋" w:eastAsia="仿宋" w:hAnsi="仿宋" w:hint="eastAsia"/>
          <w:color w:val="000000"/>
          <w:sz w:val="32"/>
          <w:szCs w:val="32"/>
        </w:rPr>
        <w:t>；公务接待费支出决算0.03万元，占4.8</w:t>
      </w:r>
      <w:r>
        <w:rPr>
          <w:rFonts w:ascii="仿宋" w:eastAsia="仿宋" w:hAnsi="仿宋"/>
          <w:color w:val="000000"/>
          <w:sz w:val="32"/>
          <w:szCs w:val="32"/>
        </w:rPr>
        <w:t>%</w:t>
      </w:r>
      <w:r>
        <w:rPr>
          <w:rFonts w:ascii="仿宋" w:eastAsia="仿宋" w:hAnsi="仿宋" w:hint="eastAsia"/>
          <w:color w:val="000000"/>
          <w:sz w:val="32"/>
          <w:szCs w:val="32"/>
        </w:rPr>
        <w:t>。具体情况如下：</w:t>
      </w:r>
    </w:p>
    <w:p w:rsidR="00144ECC" w:rsidRDefault="00B01761">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 xml:space="preserve">1.因公出国（境）经费支出0万元。 </w:t>
      </w:r>
    </w:p>
    <w:p w:rsidR="00144ECC" w:rsidRDefault="00B01761">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2.公务用车购置及运行维护费支出0.6万元,完成预算100%。公务用车购置及运行维护费支出决算比2017年增加0.6万元。主要原因是新增车辆1辆。</w:t>
      </w:r>
    </w:p>
    <w:p w:rsidR="00144ECC" w:rsidRDefault="00B01761">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其中：公务用车购置支出0万元。</w:t>
      </w:r>
    </w:p>
    <w:p w:rsidR="00144ECC" w:rsidRDefault="00B01761">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公务用车运行维护费支出0.6万元。主要用于林木种苗培育、管理等所需的公务用车燃料费、维修费、过路过桥费、保险费等支出。</w:t>
      </w:r>
    </w:p>
    <w:p w:rsidR="00144ECC" w:rsidRDefault="00B01761">
      <w:pPr>
        <w:spacing w:line="600" w:lineRule="exact"/>
        <w:ind w:firstLine="640"/>
        <w:rPr>
          <w:rFonts w:ascii="仿宋_GB2312" w:eastAsia="仿宋_GB2312"/>
          <w:color w:val="000000"/>
          <w:sz w:val="32"/>
          <w:szCs w:val="32"/>
        </w:rPr>
      </w:pPr>
      <w:r>
        <w:rPr>
          <w:rFonts w:ascii="仿宋" w:eastAsia="仿宋" w:hAnsi="仿宋" w:hint="eastAsia"/>
          <w:color w:val="000000"/>
          <w:sz w:val="32"/>
          <w:szCs w:val="32"/>
        </w:rPr>
        <w:t>3.公务接待费支出0.03万元，完成</w:t>
      </w:r>
      <w:r>
        <w:rPr>
          <w:rStyle w:val="a7"/>
          <w:rFonts w:ascii="仿宋" w:eastAsia="仿宋" w:hAnsi="仿宋" w:hint="eastAsia"/>
          <w:b w:val="0"/>
          <w:bCs/>
          <w:color w:val="000000"/>
          <w:sz w:val="32"/>
          <w:szCs w:val="32"/>
        </w:rPr>
        <w:t>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7年增加0.03万元。主要原因是接待上级检查。</w:t>
      </w:r>
    </w:p>
    <w:p w:rsidR="00144ECC" w:rsidRDefault="00B01761">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主要用于执行公务、开展业务活动开支的交通费、住宿费、用餐费等。国内公务接待1批次，6人次（不包括陪同人员），共计支出0.03万元，具体内容包括：用餐费0.03万元。其中：</w:t>
      </w:r>
    </w:p>
    <w:p w:rsidR="00144ECC" w:rsidRPr="00CE3838" w:rsidRDefault="00B01761" w:rsidP="00CE3838">
      <w:pPr>
        <w:spacing w:line="600" w:lineRule="exact"/>
        <w:ind w:firstLineChars="200" w:firstLine="640"/>
        <w:rPr>
          <w:rFonts w:ascii="仿宋_GB2312" w:eastAsia="仿宋_GB2312"/>
          <w:color w:val="000000"/>
          <w:sz w:val="32"/>
          <w:szCs w:val="32"/>
        </w:rPr>
      </w:pPr>
      <w:r w:rsidRPr="00CE3838">
        <w:rPr>
          <w:rFonts w:ascii="仿宋_GB2312" w:eastAsia="仿宋_GB2312" w:hint="eastAsia"/>
          <w:color w:val="000000"/>
          <w:sz w:val="32"/>
          <w:szCs w:val="32"/>
        </w:rPr>
        <w:lastRenderedPageBreak/>
        <w:t>外事接待支出0万元，外事接待0批次，0人，共计支出0万元。</w:t>
      </w:r>
    </w:p>
    <w:p w:rsidR="00144ECC" w:rsidRDefault="00B01761" w:rsidP="00CE3838">
      <w:pPr>
        <w:spacing w:line="600" w:lineRule="exact"/>
        <w:ind w:firstLineChars="200" w:firstLine="640"/>
        <w:rPr>
          <w:rFonts w:ascii="仿宋_GB2312" w:eastAsia="仿宋_GB2312"/>
          <w:color w:val="000000"/>
          <w:sz w:val="28"/>
          <w:szCs w:val="28"/>
        </w:rPr>
      </w:pPr>
      <w:r w:rsidRPr="00CE3838">
        <w:rPr>
          <w:rFonts w:ascii="仿宋_GB2312" w:eastAsia="仿宋_GB2312" w:hint="eastAsia"/>
          <w:color w:val="000000"/>
          <w:sz w:val="32"/>
          <w:szCs w:val="32"/>
        </w:rPr>
        <w:t>其他国内公务接待支出0.03万元，主要用于接待上级检查。</w:t>
      </w:r>
      <w:bookmarkStart w:id="50" w:name="_Toc15396610"/>
      <w:bookmarkStart w:id="51" w:name="_Toc15377218"/>
    </w:p>
    <w:p w:rsidR="00144ECC" w:rsidRDefault="00B01761">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0"/>
      <w:bookmarkEnd w:id="51"/>
    </w:p>
    <w:p w:rsidR="00144ECC" w:rsidRDefault="00B0176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8年政府性基金预算拨款支出0万元。</w:t>
      </w:r>
    </w:p>
    <w:p w:rsidR="00144ECC" w:rsidRDefault="00B01761">
      <w:pPr>
        <w:numPr>
          <w:ilvl w:val="0"/>
          <w:numId w:val="2"/>
        </w:numPr>
        <w:spacing w:line="600" w:lineRule="exact"/>
        <w:ind w:firstLine="640"/>
        <w:outlineLvl w:val="1"/>
        <w:rPr>
          <w:rStyle w:val="2Char"/>
          <w:rFonts w:ascii="黑体" w:eastAsia="黑体" w:hAnsi="黑体"/>
          <w:b w:val="0"/>
        </w:rPr>
      </w:pPr>
      <w:bookmarkStart w:id="52" w:name="_Toc15396611"/>
      <w:bookmarkStart w:id="53" w:name="_Toc15377219"/>
      <w:r>
        <w:rPr>
          <w:rStyle w:val="2Char"/>
          <w:rFonts w:ascii="黑体" w:eastAsia="黑体" w:hAnsi="黑体" w:hint="eastAsia"/>
          <w:b w:val="0"/>
        </w:rPr>
        <w:t>国有资本经营预算支出决算情况说明</w:t>
      </w:r>
      <w:bookmarkEnd w:id="52"/>
      <w:bookmarkEnd w:id="53"/>
    </w:p>
    <w:p w:rsidR="00144ECC" w:rsidRDefault="00B0176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rsidR="00144ECC" w:rsidRDefault="00B01761">
      <w:pPr>
        <w:pStyle w:val="a9"/>
        <w:numPr>
          <w:ilvl w:val="0"/>
          <w:numId w:val="3"/>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144ECC" w:rsidRDefault="00B01761">
      <w:pPr>
        <w:numPr>
          <w:ilvl w:val="0"/>
          <w:numId w:val="4"/>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144ECC" w:rsidRDefault="00B01761">
      <w:pPr>
        <w:widowControl/>
        <w:adjustRightInd w:val="0"/>
        <w:snapToGrid w:val="0"/>
        <w:spacing w:line="579" w:lineRule="exact"/>
        <w:ind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本部门按要求对2018年部门整体支出开展绩效自评，从评价情况来看，</w:t>
      </w:r>
      <w:r>
        <w:rPr>
          <w:rFonts w:eastAsia="仿宋_GB2312" w:hint="eastAsia"/>
          <w:color w:val="000000"/>
          <w:kern w:val="0"/>
          <w:sz w:val="32"/>
          <w:szCs w:val="32"/>
          <w:shd w:val="clear" w:color="auto" w:fill="FFFFFF"/>
          <w:lang w:val="zh-CN"/>
        </w:rPr>
        <w:t>机构运转得到保障，项目有资金支撑，取得了良好的经济、生态和社会效益。</w:t>
      </w:r>
    </w:p>
    <w:p w:rsidR="00144ECC" w:rsidRDefault="00B01761">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144ECC" w:rsidRDefault="00B017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本部门按要求对2018年部门整体支出绩效评价情况开展自评，《宣汉县林木种苗管理站2018年部门整体支出绩效评价报告》见附件。</w:t>
      </w:r>
    </w:p>
    <w:p w:rsidR="00144ECC" w:rsidRDefault="00B01761">
      <w:pPr>
        <w:spacing w:line="600" w:lineRule="exact"/>
        <w:ind w:firstLineChars="250" w:firstLine="800"/>
        <w:outlineLvl w:val="1"/>
        <w:rPr>
          <w:rStyle w:val="2Char"/>
          <w:rFonts w:ascii="黑体" w:eastAsia="黑体" w:hAnsi="黑体"/>
        </w:rPr>
      </w:pPr>
      <w:bookmarkStart w:id="54" w:name="_Toc15396612"/>
      <w:bookmarkStart w:id="55" w:name="_Toc15377221"/>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4"/>
      <w:bookmarkEnd w:id="55"/>
    </w:p>
    <w:p w:rsidR="00144ECC" w:rsidRDefault="00B01761">
      <w:pPr>
        <w:spacing w:line="600" w:lineRule="exact"/>
        <w:ind w:firstLineChars="200" w:firstLine="643"/>
        <w:outlineLvl w:val="2"/>
        <w:rPr>
          <w:rFonts w:ascii="仿宋" w:eastAsia="仿宋" w:hAnsi="仿宋"/>
          <w:color w:val="000000"/>
          <w:sz w:val="32"/>
          <w:szCs w:val="32"/>
        </w:rPr>
      </w:pPr>
      <w:bookmarkStart w:id="56" w:name="_Toc15377222"/>
      <w:r>
        <w:rPr>
          <w:rFonts w:ascii="仿宋" w:eastAsia="仿宋" w:hAnsi="仿宋" w:hint="eastAsia"/>
          <w:b/>
          <w:color w:val="000000"/>
          <w:sz w:val="32"/>
          <w:szCs w:val="32"/>
        </w:rPr>
        <w:t>（一）机关运行经费支出情况</w:t>
      </w:r>
      <w:bookmarkEnd w:id="56"/>
    </w:p>
    <w:p w:rsidR="00144ECC" w:rsidRDefault="00B01761">
      <w:pPr>
        <w:spacing w:line="600" w:lineRule="exact"/>
        <w:ind w:firstLineChars="200" w:firstLine="640"/>
        <w:rPr>
          <w:rFonts w:ascii="仿宋" w:eastAsia="仿宋" w:hAnsi="仿宋"/>
          <w:b/>
          <w:color w:val="000000"/>
          <w:sz w:val="32"/>
          <w:szCs w:val="32"/>
        </w:rPr>
      </w:pPr>
      <w:r>
        <w:rPr>
          <w:rFonts w:ascii="仿宋_GB2312" w:eastAsia="仿宋_GB2312" w:hint="eastAsia"/>
          <w:color w:val="000000"/>
          <w:sz w:val="32"/>
          <w:szCs w:val="32"/>
        </w:rPr>
        <w:t>无</w:t>
      </w:r>
    </w:p>
    <w:p w:rsidR="00144ECC" w:rsidRDefault="00B0176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7" w:name="_Toc15377223"/>
      <w:r>
        <w:rPr>
          <w:rFonts w:ascii="仿宋" w:eastAsia="仿宋" w:hAnsi="仿宋" w:hint="eastAsia"/>
          <w:b/>
          <w:color w:val="000000"/>
          <w:sz w:val="32"/>
          <w:szCs w:val="32"/>
        </w:rPr>
        <w:t>（二）政府采购支出情况</w:t>
      </w:r>
      <w:bookmarkEnd w:id="57"/>
    </w:p>
    <w:p w:rsidR="00144ECC" w:rsidRDefault="00B01761">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无。</w:t>
      </w:r>
    </w:p>
    <w:p w:rsidR="00144ECC" w:rsidRDefault="00B0176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8" w:name="_Toc15377224"/>
      <w:r>
        <w:rPr>
          <w:rFonts w:ascii="仿宋" w:eastAsia="仿宋" w:hAnsi="仿宋" w:hint="eastAsia"/>
          <w:b/>
          <w:color w:val="000000"/>
          <w:sz w:val="32"/>
          <w:szCs w:val="32"/>
        </w:rPr>
        <w:t>（三）国有资产占有使用情况</w:t>
      </w:r>
      <w:bookmarkEnd w:id="58"/>
    </w:p>
    <w:p w:rsidR="00144ECC" w:rsidRDefault="00B01761">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lastRenderedPageBreak/>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日，宣汉县林木种苗管理站共有车辆1辆，其中：部级领导干部用车0辆、一般公务用车0辆、一般执法执勤用车0辆、特种专业技术用车0辆、其他用车1辆，</w:t>
      </w:r>
      <w:r>
        <w:rPr>
          <w:rFonts w:ascii="仿宋_GB2312" w:eastAsia="仿宋_GB2312" w:hint="eastAsia"/>
          <w:color w:val="000000" w:themeColor="text1"/>
          <w:sz w:val="32"/>
          <w:szCs w:val="32"/>
        </w:rPr>
        <w:t>其他用车主要是用于</w:t>
      </w:r>
      <w:r>
        <w:rPr>
          <w:rFonts w:ascii="仿宋_GB2312" w:eastAsia="仿宋_GB2312" w:hint="eastAsia"/>
          <w:color w:val="000000"/>
          <w:sz w:val="32"/>
          <w:szCs w:val="32"/>
        </w:rPr>
        <w:t>林木种苗培育、管理，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p>
    <w:p w:rsidR="00144ECC" w:rsidRDefault="00144ECC" w:rsidP="00C63F27">
      <w:pPr>
        <w:spacing w:line="600" w:lineRule="atLeast"/>
        <w:ind w:firstLineChars="200" w:firstLine="640"/>
        <w:rPr>
          <w:rFonts w:ascii="仿宋_GB2312" w:eastAsia="仿宋_GB2312"/>
          <w:b/>
          <w:color w:val="000000"/>
          <w:sz w:val="32"/>
          <w:szCs w:val="32"/>
        </w:rPr>
      </w:pPr>
    </w:p>
    <w:p w:rsidR="00144ECC" w:rsidRDefault="00B01761">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44ECC" w:rsidRDefault="00B01761">
      <w:pPr>
        <w:numPr>
          <w:ilvl w:val="0"/>
          <w:numId w:val="5"/>
        </w:numPr>
        <w:spacing w:line="600" w:lineRule="exact"/>
        <w:ind w:firstLineChars="150" w:firstLine="663"/>
        <w:jc w:val="center"/>
        <w:outlineLvl w:val="0"/>
        <w:rPr>
          <w:rStyle w:val="1Char"/>
          <w:rFonts w:ascii="黑体" w:eastAsia="黑体" w:hAnsi="黑体"/>
          <w:b w:val="0"/>
        </w:rPr>
      </w:pPr>
      <w:bookmarkStart w:id="59" w:name="_Toc15377225"/>
      <w:bookmarkStart w:id="60" w:name="_Toc15396613"/>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9"/>
      <w:bookmarkEnd w:id="60"/>
    </w:p>
    <w:p w:rsidR="00144ECC" w:rsidRDefault="00144ECC">
      <w:pPr>
        <w:spacing w:line="600" w:lineRule="exact"/>
        <w:jc w:val="left"/>
        <w:rPr>
          <w:rFonts w:ascii="宋体"/>
          <w:b/>
          <w:color w:val="000000"/>
          <w:sz w:val="44"/>
          <w:szCs w:val="44"/>
        </w:rPr>
      </w:pPr>
    </w:p>
    <w:p w:rsidR="00144ECC" w:rsidRDefault="00B01761">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44ECC" w:rsidRDefault="00B01761">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144ECC" w:rsidRDefault="00B01761">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144ECC" w:rsidRDefault="00B01761">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rsidR="00144ECC" w:rsidRDefault="00B01761">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44ECC" w:rsidRDefault="00B01761">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144ECC" w:rsidRDefault="00B01761">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144ECC" w:rsidRDefault="00B01761">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144ECC" w:rsidRDefault="00B01761">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9.</w:t>
      </w:r>
      <w:r>
        <w:rPr>
          <w:rFonts w:ascii="仿宋_GB2312" w:eastAsia="仿宋_GB2312" w:hAnsi="Calibri" w:cs="仿宋" w:hint="eastAsia"/>
          <w:color w:val="000000"/>
          <w:kern w:val="0"/>
          <w:sz w:val="32"/>
          <w:szCs w:val="32"/>
        </w:rPr>
        <w:t>社会保障和就业</w:t>
      </w:r>
      <w:r w:rsidR="00CE3838">
        <w:rPr>
          <w:rFonts w:ascii="仿宋_GB2312" w:eastAsia="仿宋_GB2312" w:hAnsi="Calibri" w:cs="仿宋" w:hint="eastAsia"/>
          <w:color w:val="000000"/>
          <w:kern w:val="0"/>
          <w:sz w:val="32"/>
          <w:szCs w:val="32"/>
        </w:rPr>
        <w:t>支出</w:t>
      </w:r>
      <w:r>
        <w:rPr>
          <w:rFonts w:ascii="仿宋_GB2312" w:eastAsia="仿宋_GB2312" w:hAnsi="Calibri" w:cs="仿宋" w:hint="eastAsia"/>
          <w:color w:val="000000"/>
          <w:kern w:val="0"/>
          <w:sz w:val="32"/>
          <w:szCs w:val="32"/>
        </w:rPr>
        <w:t>（类）行政事业单位离退休（款）机关事业单位基本养老保险缴费支出（项）</w:t>
      </w:r>
      <w:r>
        <w:rPr>
          <w:rFonts w:ascii="仿宋_GB2312" w:eastAsia="仿宋_GB2312" w:hAnsi="Calibri" w:cs="仿宋"/>
          <w:color w:val="000000"/>
          <w:kern w:val="0"/>
          <w:sz w:val="32"/>
          <w:szCs w:val="32"/>
        </w:rPr>
        <w:t>:</w:t>
      </w:r>
      <w:r>
        <w:rPr>
          <w:rFonts w:ascii="仿宋_GB2312" w:eastAsia="仿宋_GB2312" w:hAnsi="Calibri" w:cs="仿宋" w:hint="eastAsia"/>
          <w:color w:val="000000"/>
          <w:kern w:val="0"/>
          <w:sz w:val="32"/>
          <w:szCs w:val="32"/>
        </w:rPr>
        <w:t>指机关事业单位实施养老保险制度由单位缴纳的基本养老保险费支出。</w:t>
      </w:r>
    </w:p>
    <w:p w:rsidR="00144ECC" w:rsidRDefault="00B01761">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10.</w:t>
      </w:r>
      <w:r>
        <w:rPr>
          <w:rFonts w:ascii="仿宋_GB2312" w:eastAsia="仿宋_GB2312" w:hAnsi="Calibri" w:cs="仿宋" w:hint="eastAsia"/>
          <w:color w:val="000000"/>
          <w:kern w:val="0"/>
          <w:sz w:val="32"/>
          <w:szCs w:val="32"/>
        </w:rPr>
        <w:t>社会保障和就业</w:t>
      </w:r>
      <w:r w:rsidR="00CE3838">
        <w:rPr>
          <w:rFonts w:ascii="仿宋_GB2312" w:eastAsia="仿宋_GB2312" w:hAnsi="Calibri" w:cs="仿宋" w:hint="eastAsia"/>
          <w:color w:val="000000"/>
          <w:kern w:val="0"/>
          <w:sz w:val="32"/>
          <w:szCs w:val="32"/>
        </w:rPr>
        <w:t>支出</w:t>
      </w:r>
      <w:r>
        <w:rPr>
          <w:rFonts w:ascii="仿宋_GB2312" w:eastAsia="仿宋_GB2312" w:hAnsi="Calibri" w:cs="仿宋" w:hint="eastAsia"/>
          <w:color w:val="000000"/>
          <w:kern w:val="0"/>
          <w:sz w:val="32"/>
          <w:szCs w:val="32"/>
        </w:rPr>
        <w:t>（类）行政事业单位离退休（款）</w:t>
      </w:r>
      <w:r>
        <w:rPr>
          <w:rFonts w:ascii="仿宋_GB2312" w:eastAsia="仿宋_GB2312" w:hAnsi="Calibri" w:cs="仿宋" w:hint="eastAsia"/>
          <w:color w:val="000000"/>
          <w:kern w:val="0"/>
          <w:sz w:val="32"/>
          <w:szCs w:val="32"/>
        </w:rPr>
        <w:lastRenderedPageBreak/>
        <w:t>机关事业单位职业年金缴费支出（项）</w:t>
      </w:r>
      <w:r>
        <w:rPr>
          <w:rFonts w:ascii="仿宋_GB2312" w:eastAsia="仿宋_GB2312" w:hAnsi="Calibri" w:cs="仿宋"/>
          <w:color w:val="000000"/>
          <w:kern w:val="0"/>
          <w:sz w:val="32"/>
          <w:szCs w:val="32"/>
        </w:rPr>
        <w:t>:</w:t>
      </w:r>
      <w:r>
        <w:rPr>
          <w:rFonts w:ascii="仿宋_GB2312" w:eastAsia="仿宋_GB2312" w:hAnsi="Calibri" w:cs="仿宋" w:hint="eastAsia"/>
          <w:color w:val="000000"/>
          <w:kern w:val="0"/>
          <w:sz w:val="32"/>
          <w:szCs w:val="32"/>
        </w:rPr>
        <w:t>指机关事业单位实施养老保险制度由单位实际缴纳的职业年金支出。</w:t>
      </w:r>
    </w:p>
    <w:p w:rsidR="00144ECC" w:rsidRDefault="00B01761">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11.</w:t>
      </w:r>
      <w:r>
        <w:rPr>
          <w:rFonts w:ascii="仿宋_GB2312" w:eastAsia="仿宋_GB2312" w:hAnsi="Calibri" w:cs="仿宋" w:hint="eastAsia"/>
          <w:color w:val="000000"/>
          <w:kern w:val="0"/>
          <w:sz w:val="32"/>
          <w:szCs w:val="32"/>
        </w:rPr>
        <w:t>医疗卫生与计划生育</w:t>
      </w:r>
      <w:r w:rsidR="00CE3838">
        <w:rPr>
          <w:rFonts w:ascii="仿宋_GB2312" w:eastAsia="仿宋_GB2312" w:hAnsi="Calibri" w:cs="仿宋" w:hint="eastAsia"/>
          <w:color w:val="000000"/>
          <w:kern w:val="0"/>
          <w:sz w:val="32"/>
          <w:szCs w:val="32"/>
        </w:rPr>
        <w:t>支出</w:t>
      </w:r>
      <w:r>
        <w:rPr>
          <w:rFonts w:ascii="仿宋_GB2312" w:eastAsia="仿宋_GB2312" w:hAnsi="Calibri" w:cs="仿宋" w:hint="eastAsia"/>
          <w:color w:val="000000"/>
          <w:kern w:val="0"/>
          <w:sz w:val="32"/>
          <w:szCs w:val="32"/>
        </w:rPr>
        <w:t>（类）行政事业单位医疗（款）事业单位医疗（项）</w:t>
      </w:r>
      <w:r>
        <w:rPr>
          <w:rFonts w:ascii="仿宋_GB2312" w:eastAsia="仿宋_GB2312" w:hAnsi="Calibri" w:cs="仿宋"/>
          <w:color w:val="000000"/>
          <w:kern w:val="0"/>
          <w:sz w:val="32"/>
          <w:szCs w:val="32"/>
        </w:rPr>
        <w:t>:</w:t>
      </w:r>
      <w:r>
        <w:rPr>
          <w:rFonts w:ascii="仿宋_GB2312" w:eastAsia="仿宋_GB2312" w:hAnsi="Calibri" w:cs="仿宋" w:hint="eastAsia"/>
          <w:color w:val="000000"/>
          <w:kern w:val="0"/>
          <w:sz w:val="32"/>
          <w:szCs w:val="32"/>
        </w:rPr>
        <w:t>指财政部门集中安排的事业单位基本医疗保险缴费经费，未参加医疗保险的事业单位的公费医疗经费，按国家规定享受离休人员待遇的医疗经费。</w:t>
      </w:r>
    </w:p>
    <w:p w:rsidR="00144ECC" w:rsidRDefault="00B01761">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12.</w:t>
      </w:r>
      <w:r>
        <w:rPr>
          <w:rFonts w:ascii="仿宋_GB2312" w:eastAsia="仿宋_GB2312" w:hAnsi="Calibri" w:cs="仿宋" w:hint="eastAsia"/>
          <w:color w:val="000000"/>
          <w:kern w:val="0"/>
          <w:sz w:val="32"/>
          <w:szCs w:val="32"/>
        </w:rPr>
        <w:t xml:space="preserve"> 农林水支出（类）林业（款）林业事业机构（项）</w:t>
      </w:r>
      <w:r>
        <w:rPr>
          <w:rFonts w:ascii="仿宋_GB2312" w:eastAsia="仿宋_GB2312" w:hAnsi="Calibri" w:cs="仿宋"/>
          <w:color w:val="000000"/>
          <w:kern w:val="0"/>
          <w:sz w:val="32"/>
          <w:szCs w:val="32"/>
        </w:rPr>
        <w:t>:</w:t>
      </w:r>
      <w:r>
        <w:rPr>
          <w:rFonts w:ascii="仿宋_GB2312" w:eastAsia="仿宋_GB2312" w:hAnsi="Calibri" w:cs="仿宋" w:hint="eastAsia"/>
          <w:color w:val="000000"/>
          <w:kern w:val="0"/>
          <w:sz w:val="32"/>
          <w:szCs w:val="32"/>
        </w:rPr>
        <w:t>指林业事业单位的基本支出。</w:t>
      </w:r>
    </w:p>
    <w:p w:rsidR="00144ECC" w:rsidRDefault="00B01761">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13.</w:t>
      </w:r>
      <w:r>
        <w:rPr>
          <w:rFonts w:ascii="仿宋_GB2312" w:eastAsia="仿宋_GB2312" w:hAnsi="Calibri" w:cs="仿宋" w:hint="eastAsia"/>
          <w:color w:val="000000"/>
          <w:kern w:val="0"/>
          <w:sz w:val="32"/>
          <w:szCs w:val="32"/>
        </w:rPr>
        <w:t>农林水支出（类）林业（款）林业技术推广（项）</w:t>
      </w:r>
      <w:r>
        <w:rPr>
          <w:rFonts w:ascii="仿宋_GB2312" w:eastAsia="仿宋_GB2312" w:hAnsi="Calibri" w:cs="仿宋"/>
          <w:color w:val="000000"/>
          <w:kern w:val="0"/>
          <w:sz w:val="32"/>
          <w:szCs w:val="32"/>
        </w:rPr>
        <w:t>:</w:t>
      </w:r>
      <w:r>
        <w:rPr>
          <w:rFonts w:ascii="仿宋_GB2312" w:eastAsia="仿宋_GB2312" w:hAnsi="Calibri" w:cs="仿宋" w:hint="eastAsia"/>
          <w:color w:val="000000"/>
          <w:kern w:val="0"/>
          <w:sz w:val="32"/>
          <w:szCs w:val="32"/>
        </w:rPr>
        <w:t>指良种繁育、新技术引进、区域化试验、示范和推广等支出。</w:t>
      </w:r>
    </w:p>
    <w:p w:rsidR="00144ECC" w:rsidRDefault="00B01761">
      <w:pPr>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14.</w:t>
      </w:r>
      <w:r>
        <w:rPr>
          <w:rFonts w:ascii="仿宋_GB2312" w:eastAsia="仿宋_GB2312" w:hAnsi="Calibri" w:cs="仿宋" w:hint="eastAsia"/>
          <w:color w:val="000000"/>
          <w:kern w:val="0"/>
          <w:sz w:val="32"/>
          <w:szCs w:val="32"/>
        </w:rPr>
        <w:t xml:space="preserve"> 住房保障支出（类）住房改革支出（款）住房公积金（项）</w:t>
      </w:r>
      <w:r>
        <w:rPr>
          <w:rFonts w:ascii="仿宋_GB2312" w:eastAsia="仿宋_GB2312" w:hAnsi="Calibri" w:cs="仿宋"/>
          <w:color w:val="000000"/>
          <w:kern w:val="0"/>
          <w:sz w:val="32"/>
          <w:szCs w:val="32"/>
        </w:rPr>
        <w:t>:</w:t>
      </w:r>
      <w:r>
        <w:rPr>
          <w:rFonts w:ascii="仿宋_GB2312" w:eastAsia="仿宋_GB2312" w:hAnsi="Calibri" w:cs="仿宋" w:hint="eastAsia"/>
          <w:color w:val="000000"/>
          <w:kern w:val="0"/>
          <w:sz w:val="32"/>
          <w:szCs w:val="32"/>
        </w:rPr>
        <w:t>指行政事业单位按人力资源和社会保障部、财政部规定的基本工资和津贴补贴以及规定比例为职工缴纳的住房公积金。</w:t>
      </w:r>
    </w:p>
    <w:p w:rsidR="00144ECC" w:rsidRDefault="00B01761">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144ECC" w:rsidRDefault="00B01761">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144ECC" w:rsidRDefault="00B01761">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144ECC" w:rsidRDefault="00B0176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w:t>
      </w:r>
      <w:r>
        <w:rPr>
          <w:rFonts w:ascii="仿宋_GB2312" w:eastAsia="仿宋_GB2312" w:hint="eastAsia"/>
          <w:sz w:val="32"/>
          <w:szCs w:val="32"/>
        </w:rPr>
        <w:lastRenderedPageBreak/>
        <w:t>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44ECC" w:rsidRDefault="00B0176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44ECC" w:rsidRDefault="00B01761">
      <w:pPr>
        <w:spacing w:line="600" w:lineRule="exact"/>
        <w:jc w:val="center"/>
        <w:outlineLvl w:val="0"/>
        <w:rPr>
          <w:rStyle w:val="1Char"/>
          <w:rFonts w:ascii="黑体" w:eastAsia="黑体" w:hAnsi="黑体"/>
          <w:b w:val="0"/>
        </w:rPr>
      </w:pPr>
      <w:bookmarkStart w:id="61" w:name="_Toc15377226"/>
      <w:r>
        <w:rPr>
          <w:rFonts w:ascii="宋体"/>
          <w:b/>
          <w:color w:val="000000"/>
          <w:sz w:val="44"/>
          <w:szCs w:val="44"/>
        </w:rPr>
        <w:br w:type="page"/>
      </w:r>
      <w:bookmarkStart w:id="62"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62"/>
    </w:p>
    <w:p w:rsidR="00144ECC" w:rsidRDefault="00144ECC">
      <w:pPr>
        <w:spacing w:line="600" w:lineRule="exact"/>
        <w:outlineLvl w:val="0"/>
        <w:rPr>
          <w:rStyle w:val="1Char"/>
          <w:rFonts w:ascii="黑体" w:eastAsia="黑体" w:hAnsi="黑体"/>
          <w:b w:val="0"/>
        </w:rPr>
      </w:pPr>
    </w:p>
    <w:p w:rsidR="00144ECC" w:rsidRDefault="00B01761">
      <w:pPr>
        <w:spacing w:line="600" w:lineRule="exact"/>
        <w:jc w:val="center"/>
        <w:outlineLvl w:val="0"/>
        <w:rPr>
          <w:rFonts w:ascii="黑体" w:eastAsia="黑体" w:hAnsi="黑体" w:cs="方正小标宋简体"/>
          <w:sz w:val="36"/>
          <w:szCs w:val="36"/>
        </w:rPr>
      </w:pPr>
      <w:bookmarkStart w:id="63" w:name="_Toc15396616"/>
      <w:r>
        <w:rPr>
          <w:rFonts w:ascii="黑体" w:eastAsia="黑体" w:hAnsi="黑体" w:cs="方正小标宋简体" w:hint="eastAsia"/>
          <w:sz w:val="36"/>
          <w:szCs w:val="36"/>
        </w:rPr>
        <w:t>宣汉县林木种苗管理站</w:t>
      </w:r>
    </w:p>
    <w:p w:rsidR="00144ECC" w:rsidRDefault="00B01761">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2018年部门整体支出绩效评价报告</w:t>
      </w:r>
      <w:bookmarkEnd w:id="63"/>
    </w:p>
    <w:p w:rsidR="00144ECC" w:rsidRDefault="00144ECC">
      <w:pPr>
        <w:spacing w:line="580" w:lineRule="exact"/>
        <w:ind w:firstLineChars="200" w:firstLine="640"/>
        <w:rPr>
          <w:rFonts w:ascii="黑体" w:eastAsia="黑体" w:hAnsi="黑体" w:cs="黑体"/>
          <w:sz w:val="32"/>
          <w:szCs w:val="32"/>
        </w:rPr>
      </w:pPr>
    </w:p>
    <w:p w:rsidR="00144ECC" w:rsidRDefault="00B0176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p>
    <w:p w:rsidR="00144ECC" w:rsidRDefault="00B01761">
      <w:pPr>
        <w:spacing w:line="580"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宣汉县林木种苗管理站属全额拨款的事业单位，编制人数10人</w:t>
      </w:r>
      <w:r>
        <w:rPr>
          <w:rFonts w:eastAsia="仿宋_GB2312" w:hint="eastAsia"/>
          <w:color w:val="000000"/>
          <w:kern w:val="0"/>
          <w:sz w:val="32"/>
          <w:szCs w:val="32"/>
          <w:shd w:val="clear" w:color="auto" w:fill="FFFFFF"/>
          <w:lang w:val="zh-CN"/>
        </w:rPr>
        <w:t>。</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（二）机构职能。</w:t>
      </w:r>
    </w:p>
    <w:p w:rsidR="00144ECC" w:rsidRDefault="00B01761">
      <w:pPr>
        <w:spacing w:line="560"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负责林木引种和种质资源的管理，组织实施林木良种的选育、发展、规划、推广；负责向种子生产和经营者提供信息服务和技术指导工作。</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p>
    <w:p w:rsidR="00144ECC" w:rsidRDefault="00B01761">
      <w:pPr>
        <w:widowControl/>
        <w:adjustRightInd w:val="0"/>
        <w:snapToGrid w:val="0"/>
        <w:spacing w:line="579" w:lineRule="exact"/>
        <w:ind w:firstLine="720"/>
        <w:jc w:val="left"/>
        <w:rPr>
          <w:rFonts w:ascii="黑体" w:eastAsia="黑体" w:hAnsi="黑体" w:cs="黑体"/>
          <w:sz w:val="32"/>
          <w:szCs w:val="32"/>
        </w:rPr>
      </w:pPr>
      <w:r>
        <w:rPr>
          <w:rFonts w:ascii="仿宋_GB2312" w:eastAsia="仿宋_GB2312" w:hAnsi="仿宋_GB2312" w:cs="仿宋_GB2312" w:hint="eastAsia"/>
          <w:sz w:val="32"/>
          <w:szCs w:val="32"/>
        </w:rPr>
        <w:t>年末在职职工9人，退休1人。</w:t>
      </w:r>
    </w:p>
    <w:p w:rsidR="00144ECC" w:rsidRDefault="00B01761">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144ECC" w:rsidRDefault="00B01761">
      <w:pPr>
        <w:widowControl/>
        <w:adjustRightInd w:val="0"/>
        <w:snapToGrid w:val="0"/>
        <w:spacing w:line="579" w:lineRule="exact"/>
        <w:ind w:firstLine="720"/>
        <w:jc w:val="left"/>
        <w:rPr>
          <w:rFonts w:ascii="仿宋" w:eastAsia="仿宋" w:hAnsi="仿宋" w:cs="仿宋_GB2312"/>
          <w:sz w:val="32"/>
          <w:szCs w:val="32"/>
        </w:rPr>
      </w:pPr>
      <w:r>
        <w:rPr>
          <w:rFonts w:eastAsia="仿宋_GB2312" w:hint="eastAsia"/>
          <w:color w:val="000000"/>
          <w:kern w:val="0"/>
          <w:sz w:val="32"/>
          <w:szCs w:val="32"/>
          <w:shd w:val="clear" w:color="auto" w:fill="FFFFFF"/>
          <w:lang w:val="zh-CN"/>
        </w:rPr>
        <w:t>全年共收到财政资金</w:t>
      </w:r>
      <w:r>
        <w:rPr>
          <w:rFonts w:ascii="仿宋" w:eastAsia="仿宋" w:hAnsi="仿宋" w:hint="eastAsia"/>
          <w:color w:val="000000"/>
          <w:sz w:val="32"/>
          <w:szCs w:val="32"/>
        </w:rPr>
        <w:t>105.18万</w:t>
      </w:r>
      <w:r>
        <w:rPr>
          <w:rFonts w:eastAsia="仿宋_GB2312" w:hint="eastAsia"/>
          <w:color w:val="000000"/>
          <w:kern w:val="0"/>
          <w:sz w:val="32"/>
          <w:szCs w:val="32"/>
          <w:shd w:val="clear" w:color="auto" w:fill="FFFFFF"/>
        </w:rPr>
        <w:t>元</w:t>
      </w:r>
      <w:r>
        <w:rPr>
          <w:rFonts w:eastAsia="仿宋_GB2312" w:hint="eastAsia"/>
          <w:color w:val="000000"/>
          <w:kern w:val="0"/>
          <w:sz w:val="32"/>
          <w:szCs w:val="32"/>
          <w:shd w:val="clear" w:color="auto" w:fill="FFFFFF"/>
        </w:rPr>
        <w:t>,</w:t>
      </w:r>
      <w:r>
        <w:rPr>
          <w:rFonts w:eastAsia="仿宋_GB2312" w:hint="eastAsia"/>
          <w:color w:val="000000"/>
          <w:kern w:val="0"/>
          <w:sz w:val="32"/>
          <w:szCs w:val="32"/>
          <w:shd w:val="clear" w:color="auto" w:fill="FFFFFF"/>
        </w:rPr>
        <w:t>其中基本支出</w:t>
      </w:r>
      <w:r>
        <w:rPr>
          <w:rFonts w:eastAsia="仿宋_GB2312" w:hint="eastAsia"/>
          <w:color w:val="000000"/>
          <w:kern w:val="0"/>
          <w:sz w:val="32"/>
          <w:szCs w:val="32"/>
          <w:shd w:val="clear" w:color="auto" w:fill="FFFFFF"/>
        </w:rPr>
        <w:t>98.18</w:t>
      </w:r>
      <w:r>
        <w:rPr>
          <w:rFonts w:eastAsia="仿宋_GB2312" w:hint="eastAsia"/>
          <w:color w:val="000000"/>
          <w:kern w:val="0"/>
          <w:sz w:val="32"/>
          <w:szCs w:val="32"/>
          <w:shd w:val="clear" w:color="auto" w:fill="FFFFFF"/>
        </w:rPr>
        <w:t>万元</w:t>
      </w:r>
      <w:r>
        <w:rPr>
          <w:rFonts w:eastAsia="仿宋_GB2312" w:hint="eastAsia"/>
          <w:color w:val="000000"/>
          <w:kern w:val="0"/>
          <w:sz w:val="32"/>
          <w:szCs w:val="32"/>
          <w:shd w:val="clear" w:color="auto" w:fill="FFFFFF"/>
        </w:rPr>
        <w:t>,</w:t>
      </w:r>
      <w:r>
        <w:rPr>
          <w:rFonts w:eastAsia="仿宋_GB2312" w:hint="eastAsia"/>
          <w:color w:val="000000"/>
          <w:kern w:val="0"/>
          <w:sz w:val="32"/>
          <w:szCs w:val="32"/>
          <w:shd w:val="clear" w:color="auto" w:fill="FFFFFF"/>
        </w:rPr>
        <w:t>项目支出</w:t>
      </w:r>
      <w:r>
        <w:rPr>
          <w:rFonts w:eastAsia="仿宋_GB2312" w:hint="eastAsia"/>
          <w:color w:val="000000"/>
          <w:kern w:val="0"/>
          <w:sz w:val="32"/>
          <w:szCs w:val="32"/>
          <w:shd w:val="clear" w:color="auto" w:fill="FFFFFF"/>
        </w:rPr>
        <w:t>7.00</w:t>
      </w:r>
      <w:r>
        <w:rPr>
          <w:rFonts w:eastAsia="仿宋_GB2312" w:hint="eastAsia"/>
          <w:color w:val="000000"/>
          <w:kern w:val="0"/>
          <w:sz w:val="32"/>
          <w:szCs w:val="32"/>
          <w:shd w:val="clear" w:color="auto" w:fill="FFFFFF"/>
        </w:rPr>
        <w:t>万元。</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144ECC" w:rsidRDefault="00B01761">
      <w:pPr>
        <w:widowControl/>
        <w:adjustRightInd w:val="0"/>
        <w:snapToGrid w:val="0"/>
        <w:spacing w:line="579" w:lineRule="exact"/>
        <w:ind w:firstLine="720"/>
        <w:jc w:val="left"/>
        <w:rPr>
          <w:rFonts w:ascii="黑体" w:eastAsia="黑体" w:hAnsi="黑体" w:cs="黑体"/>
          <w:sz w:val="32"/>
          <w:szCs w:val="32"/>
        </w:rPr>
      </w:pPr>
      <w:r>
        <w:rPr>
          <w:rFonts w:eastAsia="仿宋_GB2312" w:hint="eastAsia"/>
          <w:color w:val="000000"/>
          <w:kern w:val="0"/>
          <w:sz w:val="32"/>
          <w:szCs w:val="32"/>
          <w:shd w:val="clear" w:color="auto" w:fill="FFFFFF"/>
        </w:rPr>
        <w:t>全年财政资金支出</w:t>
      </w:r>
      <w:r>
        <w:rPr>
          <w:rFonts w:ascii="仿宋" w:eastAsia="仿宋" w:hAnsi="仿宋" w:hint="eastAsia"/>
          <w:color w:val="000000"/>
          <w:sz w:val="32"/>
          <w:szCs w:val="32"/>
        </w:rPr>
        <w:t>105.18万</w:t>
      </w:r>
      <w:r>
        <w:rPr>
          <w:rFonts w:eastAsia="仿宋_GB2312" w:hint="eastAsia"/>
          <w:color w:val="000000"/>
          <w:kern w:val="0"/>
          <w:sz w:val="32"/>
          <w:szCs w:val="32"/>
          <w:shd w:val="clear" w:color="auto" w:fill="FFFFFF"/>
        </w:rPr>
        <w:t>元</w:t>
      </w:r>
      <w:r>
        <w:rPr>
          <w:rFonts w:eastAsia="仿宋_GB2312" w:hint="eastAsia"/>
          <w:color w:val="000000"/>
          <w:kern w:val="0"/>
          <w:sz w:val="32"/>
          <w:szCs w:val="32"/>
          <w:shd w:val="clear" w:color="auto" w:fill="FFFFFF"/>
        </w:rPr>
        <w:t>,</w:t>
      </w:r>
      <w:r>
        <w:rPr>
          <w:rFonts w:eastAsia="仿宋_GB2312" w:hint="eastAsia"/>
          <w:color w:val="000000"/>
          <w:kern w:val="0"/>
          <w:sz w:val="32"/>
          <w:szCs w:val="32"/>
          <w:shd w:val="clear" w:color="auto" w:fill="FFFFFF"/>
        </w:rPr>
        <w:t>其中基本支出</w:t>
      </w:r>
      <w:r>
        <w:rPr>
          <w:rFonts w:eastAsia="仿宋_GB2312" w:hint="eastAsia"/>
          <w:color w:val="000000"/>
          <w:kern w:val="0"/>
          <w:sz w:val="32"/>
          <w:szCs w:val="32"/>
          <w:shd w:val="clear" w:color="auto" w:fill="FFFFFF"/>
        </w:rPr>
        <w:t>98.18</w:t>
      </w:r>
      <w:r>
        <w:rPr>
          <w:rFonts w:eastAsia="仿宋_GB2312" w:hint="eastAsia"/>
          <w:color w:val="000000"/>
          <w:kern w:val="0"/>
          <w:sz w:val="32"/>
          <w:szCs w:val="32"/>
          <w:shd w:val="clear" w:color="auto" w:fill="FFFFFF"/>
        </w:rPr>
        <w:t>万元</w:t>
      </w:r>
      <w:r>
        <w:rPr>
          <w:rFonts w:eastAsia="仿宋_GB2312" w:hint="eastAsia"/>
          <w:color w:val="000000"/>
          <w:kern w:val="0"/>
          <w:sz w:val="32"/>
          <w:szCs w:val="32"/>
          <w:shd w:val="clear" w:color="auto" w:fill="FFFFFF"/>
        </w:rPr>
        <w:t>,</w:t>
      </w:r>
      <w:r>
        <w:rPr>
          <w:rFonts w:eastAsia="仿宋_GB2312" w:hint="eastAsia"/>
          <w:color w:val="000000"/>
          <w:kern w:val="0"/>
          <w:sz w:val="32"/>
          <w:szCs w:val="32"/>
          <w:shd w:val="clear" w:color="auto" w:fill="FFFFFF"/>
        </w:rPr>
        <w:t>项目支出</w:t>
      </w:r>
      <w:r>
        <w:rPr>
          <w:rFonts w:eastAsia="仿宋_GB2312" w:hint="eastAsia"/>
          <w:color w:val="000000"/>
          <w:kern w:val="0"/>
          <w:sz w:val="32"/>
          <w:szCs w:val="32"/>
          <w:shd w:val="clear" w:color="auto" w:fill="FFFFFF"/>
        </w:rPr>
        <w:t>7.00</w:t>
      </w:r>
      <w:r>
        <w:rPr>
          <w:rFonts w:eastAsia="仿宋_GB2312" w:hint="eastAsia"/>
          <w:color w:val="000000"/>
          <w:kern w:val="0"/>
          <w:sz w:val="32"/>
          <w:szCs w:val="32"/>
          <w:shd w:val="clear" w:color="auto" w:fill="FFFFFF"/>
        </w:rPr>
        <w:t>万元。</w:t>
      </w:r>
    </w:p>
    <w:p w:rsidR="00144ECC" w:rsidRDefault="00B01761">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根据单位情况制定</w:t>
      </w:r>
      <w:r>
        <w:rPr>
          <w:rFonts w:ascii="仿宋" w:eastAsia="仿宋" w:hAnsi="仿宋" w:cs="仿宋_GB2312"/>
          <w:sz w:val="32"/>
          <w:szCs w:val="32"/>
        </w:rPr>
        <w:t>部门绩效目标</w:t>
      </w:r>
      <w:r>
        <w:rPr>
          <w:rFonts w:ascii="仿宋" w:eastAsia="仿宋" w:hAnsi="仿宋" w:cs="仿宋_GB2312" w:hint="eastAsia"/>
          <w:sz w:val="32"/>
          <w:szCs w:val="32"/>
        </w:rPr>
        <w:t>，保障机构运转和</w:t>
      </w:r>
      <w:r>
        <w:rPr>
          <w:rFonts w:ascii="仿宋" w:eastAsia="仿宋" w:hAnsi="仿宋" w:cs="仿宋_GB2312"/>
          <w:sz w:val="32"/>
          <w:szCs w:val="32"/>
        </w:rPr>
        <w:t>目标</w:t>
      </w:r>
      <w:r>
        <w:rPr>
          <w:rFonts w:ascii="仿宋" w:eastAsia="仿宋" w:hAnsi="仿宋" w:cs="仿宋_GB2312" w:hint="eastAsia"/>
          <w:sz w:val="32"/>
          <w:szCs w:val="32"/>
        </w:rPr>
        <w:t>任务</w:t>
      </w:r>
      <w:r>
        <w:rPr>
          <w:rFonts w:ascii="仿宋" w:eastAsia="仿宋" w:hAnsi="仿宋" w:cs="仿宋_GB2312"/>
          <w:sz w:val="32"/>
          <w:szCs w:val="32"/>
        </w:rPr>
        <w:t>完成</w:t>
      </w:r>
      <w:r>
        <w:rPr>
          <w:rFonts w:ascii="仿宋" w:eastAsia="仿宋" w:hAnsi="仿宋" w:cs="仿宋_GB2312" w:hint="eastAsia"/>
          <w:sz w:val="32"/>
          <w:szCs w:val="32"/>
        </w:rPr>
        <w:t>。</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准确编制预算</w:t>
      </w:r>
      <w:r>
        <w:rPr>
          <w:rFonts w:ascii="仿宋" w:eastAsia="仿宋" w:hAnsi="仿宋" w:cs="仿宋_GB2312" w:hint="eastAsia"/>
          <w:sz w:val="32"/>
          <w:szCs w:val="32"/>
        </w:rPr>
        <w:t>，严格</w:t>
      </w:r>
      <w:r>
        <w:rPr>
          <w:rFonts w:ascii="仿宋" w:eastAsia="仿宋" w:hAnsi="仿宋" w:cs="仿宋_GB2312"/>
          <w:sz w:val="32"/>
          <w:szCs w:val="32"/>
        </w:rPr>
        <w:t>控制支出</w:t>
      </w:r>
      <w:r>
        <w:rPr>
          <w:rFonts w:ascii="仿宋" w:eastAsia="仿宋" w:hAnsi="仿宋" w:cs="仿宋_GB2312" w:hint="eastAsia"/>
          <w:sz w:val="32"/>
          <w:szCs w:val="32"/>
        </w:rPr>
        <w:t>，根据当年情况</w:t>
      </w:r>
      <w:r>
        <w:rPr>
          <w:rFonts w:ascii="仿宋" w:eastAsia="仿宋" w:hAnsi="仿宋" w:cs="仿宋_GB2312"/>
          <w:sz w:val="32"/>
          <w:szCs w:val="32"/>
        </w:rPr>
        <w:t>动态调整预算</w:t>
      </w:r>
      <w:r>
        <w:rPr>
          <w:rFonts w:ascii="仿宋" w:eastAsia="仿宋" w:hAnsi="仿宋" w:cs="仿宋_GB2312" w:hint="eastAsia"/>
          <w:sz w:val="32"/>
          <w:szCs w:val="32"/>
        </w:rPr>
        <w:t>，按进度</w:t>
      </w:r>
      <w:r>
        <w:rPr>
          <w:rFonts w:ascii="仿宋" w:eastAsia="仿宋" w:hAnsi="仿宋" w:cs="仿宋_GB2312"/>
          <w:sz w:val="32"/>
          <w:szCs w:val="32"/>
        </w:rPr>
        <w:t>执行</w:t>
      </w:r>
      <w:r>
        <w:rPr>
          <w:rFonts w:ascii="仿宋" w:eastAsia="仿宋" w:hAnsi="仿宋" w:cs="仿宋_GB2312" w:hint="eastAsia"/>
          <w:sz w:val="32"/>
          <w:szCs w:val="32"/>
        </w:rPr>
        <w:t>预算，按期</w:t>
      </w:r>
      <w:r>
        <w:rPr>
          <w:rFonts w:ascii="仿宋" w:eastAsia="仿宋" w:hAnsi="仿宋" w:cs="仿宋_GB2312"/>
          <w:sz w:val="32"/>
          <w:szCs w:val="32"/>
        </w:rPr>
        <w:t>完成预算。</w:t>
      </w:r>
    </w:p>
    <w:p w:rsidR="00144ECC" w:rsidRDefault="00B01761">
      <w:pPr>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rPr>
        <w:t>2018年年初预算为100.67万元,年中增加预算4.51万元,年末决算105.18万元，2018年财政资金支出105.18万元</w:t>
      </w:r>
      <w:r>
        <w:rPr>
          <w:rFonts w:ascii="仿宋" w:eastAsia="仿宋" w:hAnsi="仿宋" w:cs="仿宋_GB2312" w:hint="eastAsia"/>
          <w:sz w:val="32"/>
          <w:szCs w:val="32"/>
          <w:lang w:val="zh-CN"/>
        </w:rPr>
        <w:t>。</w:t>
      </w:r>
    </w:p>
    <w:p w:rsidR="00144ECC" w:rsidRDefault="00B01761">
      <w:pPr>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（1）行政运转保障。</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lang w:val="zh-CN"/>
        </w:rPr>
        <w:t>基本支出</w:t>
      </w:r>
      <w:r>
        <w:rPr>
          <w:rFonts w:ascii="仿宋" w:eastAsia="仿宋" w:hAnsi="仿宋" w:cs="仿宋_GB2312" w:hint="eastAsia"/>
          <w:sz w:val="32"/>
          <w:szCs w:val="32"/>
        </w:rPr>
        <w:t>98.18万元，全部</w:t>
      </w:r>
      <w:r>
        <w:rPr>
          <w:rFonts w:ascii="仿宋" w:eastAsia="仿宋" w:hAnsi="仿宋" w:cs="仿宋_GB2312" w:hint="eastAsia"/>
          <w:sz w:val="32"/>
          <w:szCs w:val="32"/>
          <w:lang w:val="zh-CN"/>
        </w:rPr>
        <w:t>用于为保障机构正常运转、完成日常工作任务而发生的支出，包括人员经费和公用经费</w:t>
      </w:r>
      <w:r>
        <w:rPr>
          <w:rFonts w:ascii="仿宋" w:eastAsia="仿宋" w:hAnsi="仿宋" w:cs="仿宋_GB2312" w:hint="eastAsia"/>
          <w:sz w:val="32"/>
          <w:szCs w:val="32"/>
        </w:rPr>
        <w:t>,</w:t>
      </w:r>
      <w:r>
        <w:rPr>
          <w:rFonts w:ascii="仿宋" w:eastAsia="仿宋" w:hAnsi="仿宋" w:cs="仿宋_GB2312" w:hint="eastAsia"/>
          <w:sz w:val="32"/>
          <w:szCs w:val="32"/>
          <w:lang w:val="zh-CN"/>
        </w:rPr>
        <w:t>我单位积极履职，强化管理，较好的完成了年度工作目标</w:t>
      </w:r>
      <w:r>
        <w:rPr>
          <w:rFonts w:ascii="仿宋" w:eastAsia="仿宋" w:hAnsi="仿宋" w:cs="仿宋_GB2312" w:hint="eastAsia"/>
          <w:sz w:val="32"/>
          <w:szCs w:val="32"/>
        </w:rPr>
        <w:t>。</w:t>
      </w:r>
    </w:p>
    <w:p w:rsidR="00144ECC" w:rsidRDefault="00B01761">
      <w:pPr>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（2）机关厉行节约。</w:t>
      </w:r>
    </w:p>
    <w:p w:rsidR="00144ECC" w:rsidRDefault="00B01761">
      <w:pPr>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全年会议费</w:t>
      </w:r>
      <w:r w:rsidR="00CE3838">
        <w:rPr>
          <w:rFonts w:ascii="仿宋" w:eastAsia="仿宋" w:hAnsi="仿宋" w:cs="仿宋_GB2312" w:hint="eastAsia"/>
          <w:sz w:val="32"/>
          <w:szCs w:val="32"/>
          <w:lang w:val="zh-CN"/>
        </w:rPr>
        <w:t>支出</w:t>
      </w:r>
      <w:r>
        <w:rPr>
          <w:rFonts w:ascii="仿宋" w:eastAsia="仿宋" w:hAnsi="仿宋" w:cs="仿宋_GB2312" w:hint="eastAsia"/>
          <w:sz w:val="32"/>
          <w:szCs w:val="32"/>
        </w:rPr>
        <w:t>0.11万元</w:t>
      </w:r>
      <w:r>
        <w:rPr>
          <w:rFonts w:ascii="仿宋" w:eastAsia="仿宋" w:hAnsi="仿宋" w:cs="仿宋_GB2312" w:hint="eastAsia"/>
          <w:sz w:val="32"/>
          <w:szCs w:val="32"/>
          <w:lang w:val="zh-CN"/>
        </w:rPr>
        <w:t>、车辆运行费用</w:t>
      </w:r>
      <w:r>
        <w:rPr>
          <w:rFonts w:ascii="仿宋" w:eastAsia="仿宋" w:hAnsi="仿宋" w:cs="仿宋_GB2312" w:hint="eastAsia"/>
          <w:sz w:val="32"/>
          <w:szCs w:val="32"/>
        </w:rPr>
        <w:t>0.60万元</w:t>
      </w:r>
      <w:r>
        <w:rPr>
          <w:rFonts w:ascii="仿宋" w:eastAsia="仿宋" w:hAnsi="仿宋" w:cs="仿宋_GB2312" w:hint="eastAsia"/>
          <w:sz w:val="32"/>
          <w:szCs w:val="32"/>
          <w:lang w:val="zh-CN"/>
        </w:rPr>
        <w:t>、公务接待经费</w:t>
      </w:r>
      <w:r>
        <w:rPr>
          <w:rFonts w:ascii="仿宋" w:eastAsia="仿宋" w:hAnsi="仿宋" w:cs="仿宋_GB2312" w:hint="eastAsia"/>
          <w:sz w:val="32"/>
          <w:szCs w:val="32"/>
        </w:rPr>
        <w:t>0.03万</w:t>
      </w:r>
      <w:r>
        <w:rPr>
          <w:rFonts w:ascii="仿宋" w:eastAsia="仿宋" w:hAnsi="仿宋" w:cs="仿宋_GB2312" w:hint="eastAsia"/>
          <w:sz w:val="32"/>
          <w:szCs w:val="32"/>
          <w:lang w:val="zh-CN"/>
        </w:rPr>
        <w:t>元。</w:t>
      </w:r>
    </w:p>
    <w:p w:rsidR="00144ECC" w:rsidRDefault="00B01761">
      <w:pPr>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（3）机关节能降耗。</w:t>
      </w:r>
    </w:p>
    <w:p w:rsidR="00144ECC" w:rsidRDefault="00B01761">
      <w:pPr>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全年水电费</w:t>
      </w:r>
      <w:r w:rsidR="00CE3838">
        <w:rPr>
          <w:rFonts w:ascii="仿宋" w:eastAsia="仿宋" w:hAnsi="仿宋" w:cs="仿宋_GB2312" w:hint="eastAsia"/>
          <w:sz w:val="32"/>
          <w:szCs w:val="32"/>
          <w:lang w:val="zh-CN"/>
        </w:rPr>
        <w:t>支出</w:t>
      </w:r>
      <w:r>
        <w:rPr>
          <w:rFonts w:ascii="仿宋" w:eastAsia="仿宋" w:hAnsi="仿宋" w:cs="仿宋_GB2312" w:hint="eastAsia"/>
          <w:sz w:val="32"/>
          <w:szCs w:val="32"/>
        </w:rPr>
        <w:t>0.25万</w:t>
      </w:r>
      <w:r>
        <w:rPr>
          <w:rFonts w:ascii="仿宋" w:eastAsia="仿宋" w:hAnsi="仿宋" w:cs="仿宋_GB2312" w:hint="eastAsia"/>
          <w:sz w:val="32"/>
          <w:szCs w:val="32"/>
          <w:lang w:val="zh-CN"/>
        </w:rPr>
        <w:t>元。</w:t>
      </w:r>
    </w:p>
    <w:p w:rsidR="00144ECC" w:rsidRDefault="00B01761">
      <w:pPr>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w:t>
      </w:r>
      <w:r>
        <w:rPr>
          <w:rFonts w:ascii="仿宋" w:eastAsia="仿宋" w:hAnsi="仿宋" w:cs="仿宋_GB2312" w:hint="eastAsia"/>
          <w:sz w:val="32"/>
          <w:szCs w:val="32"/>
        </w:rPr>
        <w:t>4</w:t>
      </w:r>
      <w:r>
        <w:rPr>
          <w:rFonts w:ascii="仿宋" w:eastAsia="仿宋" w:hAnsi="仿宋" w:cs="仿宋_GB2312" w:hint="eastAsia"/>
          <w:sz w:val="32"/>
          <w:szCs w:val="32"/>
          <w:lang w:val="zh-CN"/>
        </w:rPr>
        <w:t>）</w:t>
      </w:r>
      <w:r>
        <w:rPr>
          <w:rFonts w:ascii="仿宋" w:eastAsia="仿宋" w:hAnsi="仿宋" w:cs="仿宋_GB2312" w:hint="eastAsia"/>
          <w:sz w:val="32"/>
          <w:szCs w:val="32"/>
        </w:rPr>
        <w:t>项目资金</w:t>
      </w:r>
    </w:p>
    <w:p w:rsidR="00144ECC" w:rsidRDefault="00B01761">
      <w:pPr>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全年项目资金支出</w:t>
      </w:r>
      <w:r>
        <w:rPr>
          <w:rFonts w:ascii="仿宋" w:eastAsia="仿宋" w:hAnsi="仿宋" w:cs="仿宋_GB2312" w:hint="eastAsia"/>
          <w:sz w:val="32"/>
          <w:szCs w:val="32"/>
        </w:rPr>
        <w:t>7.00万元。</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lang w:val="zh-CN"/>
        </w:rPr>
        <w:t>我单位加强内部控制，强化财务监督，增强法纪观念，遵守规章制度，保证财务管理工作规范有序进行</w:t>
      </w:r>
      <w:r>
        <w:rPr>
          <w:rFonts w:ascii="仿宋" w:eastAsia="仿宋" w:hAnsi="仿宋" w:cs="仿宋_GB2312" w:hint="eastAsia"/>
          <w:sz w:val="32"/>
          <w:szCs w:val="32"/>
        </w:rPr>
        <w:t>,</w:t>
      </w:r>
      <w:r>
        <w:rPr>
          <w:rFonts w:ascii="仿宋" w:eastAsia="仿宋" w:hAnsi="仿宋" w:cs="仿宋_GB2312" w:hint="eastAsia"/>
          <w:sz w:val="32"/>
          <w:szCs w:val="32"/>
          <w:lang w:val="zh-CN"/>
        </w:rPr>
        <w:t>切实做好厉行节约工作，全面落实各项管理制度要求，努力降低行政成本。</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144ECC" w:rsidRDefault="00B01761">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1</w:t>
      </w:r>
      <w:r>
        <w:rPr>
          <w:rFonts w:eastAsia="仿宋_GB2312"/>
          <w:color w:val="000000"/>
          <w:kern w:val="0"/>
          <w:sz w:val="32"/>
          <w:szCs w:val="32"/>
          <w:shd w:val="clear" w:color="auto" w:fill="FFFFFF"/>
          <w:lang w:val="zh-CN"/>
        </w:rPr>
        <w:t>）资金绩效分配情况。</w:t>
      </w:r>
    </w:p>
    <w:p w:rsidR="00144ECC" w:rsidRDefault="00B01761">
      <w:pPr>
        <w:widowControl/>
        <w:adjustRightInd w:val="0"/>
        <w:snapToGrid w:val="0"/>
        <w:spacing w:line="579" w:lineRule="exact"/>
        <w:ind w:firstLine="720"/>
        <w:jc w:val="left"/>
        <w:rPr>
          <w:color w:val="000000"/>
          <w:kern w:val="0"/>
          <w:sz w:val="32"/>
          <w:szCs w:val="32"/>
          <w:shd w:val="clear" w:color="auto" w:fill="FFFFFF"/>
          <w:lang w:val="zh-CN"/>
        </w:rPr>
      </w:pPr>
      <w:r>
        <w:rPr>
          <w:rFonts w:eastAsia="仿宋_GB2312" w:hint="eastAsia"/>
          <w:color w:val="000000"/>
          <w:kern w:val="0"/>
          <w:sz w:val="32"/>
          <w:szCs w:val="32"/>
          <w:shd w:val="clear" w:color="auto" w:fill="FFFFFF"/>
        </w:rPr>
        <w:lastRenderedPageBreak/>
        <w:t>2018</w:t>
      </w:r>
      <w:r>
        <w:rPr>
          <w:rFonts w:eastAsia="仿宋_GB2312" w:hint="eastAsia"/>
          <w:color w:val="000000"/>
          <w:kern w:val="0"/>
          <w:sz w:val="32"/>
          <w:szCs w:val="32"/>
          <w:shd w:val="clear" w:color="auto" w:fill="FFFFFF"/>
        </w:rPr>
        <w:t>年预算项目资金</w:t>
      </w:r>
      <w:r>
        <w:rPr>
          <w:rFonts w:eastAsia="仿宋_GB2312" w:hint="eastAsia"/>
          <w:color w:val="000000"/>
          <w:kern w:val="0"/>
          <w:sz w:val="32"/>
          <w:szCs w:val="32"/>
          <w:shd w:val="clear" w:color="auto" w:fill="FFFFFF"/>
        </w:rPr>
        <w:t>7.00</w:t>
      </w:r>
      <w:r>
        <w:rPr>
          <w:rFonts w:eastAsia="仿宋_GB2312" w:hint="eastAsia"/>
          <w:color w:val="000000"/>
          <w:kern w:val="0"/>
          <w:sz w:val="32"/>
          <w:szCs w:val="32"/>
          <w:shd w:val="clear" w:color="auto" w:fill="FFFFFF"/>
        </w:rPr>
        <w:t>万元，我单位</w:t>
      </w:r>
      <w:r>
        <w:rPr>
          <w:rFonts w:eastAsia="仿宋_GB2312" w:hint="eastAsia"/>
          <w:color w:val="000000"/>
          <w:kern w:val="0"/>
          <w:sz w:val="32"/>
          <w:szCs w:val="32"/>
          <w:shd w:val="clear" w:color="auto" w:fill="FFFFFF"/>
          <w:lang w:val="zh-CN"/>
        </w:rPr>
        <w:t>严格执行《四川省省级财政专项资金绩效分配管</w:t>
      </w:r>
      <w:r>
        <w:rPr>
          <w:rFonts w:eastAsia="仿宋_GB2312"/>
          <w:color w:val="000000"/>
          <w:kern w:val="0"/>
          <w:sz w:val="32"/>
          <w:szCs w:val="32"/>
          <w:shd w:val="clear" w:color="auto" w:fill="FFFFFF"/>
          <w:lang w:val="zh-CN"/>
        </w:rPr>
        <w:t>理暂行办法》</w:t>
      </w:r>
      <w:r>
        <w:rPr>
          <w:rFonts w:eastAsia="仿宋_GB2312" w:hint="eastAsia"/>
          <w:color w:val="000000"/>
          <w:kern w:val="0"/>
          <w:sz w:val="32"/>
          <w:szCs w:val="32"/>
          <w:shd w:val="clear" w:color="auto" w:fill="FFFFFF"/>
          <w:lang w:val="zh-CN"/>
        </w:rPr>
        <w:t>进行</w:t>
      </w:r>
      <w:r>
        <w:rPr>
          <w:rFonts w:eastAsia="仿宋_GB2312"/>
          <w:color w:val="000000"/>
          <w:kern w:val="0"/>
          <w:sz w:val="32"/>
          <w:szCs w:val="32"/>
          <w:shd w:val="clear" w:color="auto" w:fill="FFFFFF"/>
          <w:lang w:val="zh-CN"/>
        </w:rPr>
        <w:t>实施绩效分配</w:t>
      </w:r>
      <w:r>
        <w:rPr>
          <w:rFonts w:ascii="Arial" w:hAnsi="Arial" w:cs="Arial" w:hint="eastAsia"/>
          <w:color w:val="333333"/>
          <w:szCs w:val="21"/>
          <w:shd w:val="clear" w:color="auto" w:fill="FFFFFF"/>
        </w:rPr>
        <w:t>。</w:t>
      </w:r>
      <w:bookmarkStart w:id="64" w:name="_GoBack"/>
      <w:bookmarkEnd w:id="64"/>
    </w:p>
    <w:p w:rsidR="00144ECC" w:rsidRDefault="00B01761">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2</w:t>
      </w:r>
      <w:r>
        <w:rPr>
          <w:rFonts w:eastAsia="仿宋_GB2312"/>
          <w:color w:val="000000"/>
          <w:kern w:val="0"/>
          <w:sz w:val="32"/>
          <w:szCs w:val="32"/>
          <w:shd w:val="clear" w:color="auto" w:fill="FFFFFF"/>
          <w:lang w:val="zh-CN"/>
        </w:rPr>
        <w:t>）项目资金管理情况。</w:t>
      </w:r>
    </w:p>
    <w:p w:rsidR="00144ECC" w:rsidRDefault="00B01761">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严格执行中央、省、市、县相关</w:t>
      </w:r>
      <w:r>
        <w:rPr>
          <w:rFonts w:eastAsia="仿宋_GB2312"/>
          <w:color w:val="000000"/>
          <w:kern w:val="0"/>
          <w:sz w:val="32"/>
          <w:szCs w:val="32"/>
          <w:shd w:val="clear" w:color="auto" w:fill="FFFFFF"/>
          <w:lang w:val="zh-CN"/>
        </w:rPr>
        <w:t>项目资金管理办法</w:t>
      </w:r>
      <w:r>
        <w:rPr>
          <w:rFonts w:eastAsia="仿宋_GB2312" w:hint="eastAsia"/>
          <w:color w:val="000000"/>
          <w:kern w:val="0"/>
          <w:sz w:val="32"/>
          <w:szCs w:val="32"/>
          <w:shd w:val="clear" w:color="auto" w:fill="FFFFFF"/>
          <w:lang w:val="zh-CN"/>
        </w:rPr>
        <w:t>，充分发挥财政资金效益</w:t>
      </w:r>
      <w:r>
        <w:rPr>
          <w:rFonts w:eastAsia="仿宋_GB2312"/>
          <w:color w:val="000000"/>
          <w:kern w:val="0"/>
          <w:sz w:val="32"/>
          <w:szCs w:val="32"/>
          <w:shd w:val="clear" w:color="auto" w:fill="FFFFFF"/>
          <w:lang w:val="zh-CN"/>
        </w:rPr>
        <w:t>。</w:t>
      </w:r>
    </w:p>
    <w:p w:rsidR="00144ECC" w:rsidRDefault="00B01761">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3</w:t>
      </w:r>
      <w:r>
        <w:rPr>
          <w:rFonts w:eastAsia="仿宋_GB2312"/>
          <w:color w:val="000000"/>
          <w:kern w:val="0"/>
          <w:sz w:val="32"/>
          <w:szCs w:val="32"/>
          <w:shd w:val="clear" w:color="auto" w:fill="FFFFFF"/>
          <w:lang w:val="zh-CN"/>
        </w:rPr>
        <w:t>）绩效目标完成情况。</w:t>
      </w:r>
    </w:p>
    <w:p w:rsidR="00144ECC" w:rsidRDefault="00B01761">
      <w:pPr>
        <w:widowControl/>
        <w:adjustRightInd w:val="0"/>
        <w:snapToGrid w:val="0"/>
        <w:spacing w:line="579" w:lineRule="exact"/>
        <w:ind w:firstLine="72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项目实施完成后</w:t>
      </w:r>
      <w:r>
        <w:rPr>
          <w:rFonts w:eastAsia="仿宋_GB2312" w:hint="eastAsia"/>
          <w:color w:val="000000"/>
          <w:kern w:val="0"/>
          <w:sz w:val="32"/>
          <w:szCs w:val="32"/>
          <w:shd w:val="clear" w:color="auto" w:fill="FFFFFF"/>
          <w:lang w:val="zh-CN"/>
        </w:rPr>
        <w:t>达到了</w:t>
      </w:r>
      <w:r>
        <w:rPr>
          <w:rFonts w:eastAsia="仿宋_GB2312"/>
          <w:color w:val="000000"/>
          <w:kern w:val="0"/>
          <w:sz w:val="32"/>
          <w:szCs w:val="32"/>
          <w:shd w:val="clear" w:color="auto" w:fill="FFFFFF"/>
          <w:lang w:val="zh-CN"/>
        </w:rPr>
        <w:t>预期经济、社会效益</w:t>
      </w:r>
      <w:r>
        <w:rPr>
          <w:rFonts w:eastAsia="仿宋_GB2312" w:hint="eastAsia"/>
          <w:color w:val="000000"/>
          <w:kern w:val="0"/>
          <w:sz w:val="32"/>
          <w:szCs w:val="32"/>
          <w:shd w:val="clear" w:color="auto" w:fill="FFFFFF"/>
          <w:lang w:val="zh-CN"/>
        </w:rPr>
        <w:t>，促进了全县林业事业发展</w:t>
      </w:r>
      <w:r>
        <w:rPr>
          <w:rFonts w:eastAsia="仿宋_GB2312"/>
          <w:color w:val="000000"/>
          <w:kern w:val="0"/>
          <w:sz w:val="32"/>
          <w:szCs w:val="32"/>
          <w:shd w:val="clear" w:color="auto" w:fill="FFFFFF"/>
          <w:lang w:val="zh-CN"/>
        </w:rPr>
        <w:t>。</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认真开展部门整体支出绩效评价工作，不断提高部门</w:t>
      </w:r>
      <w:r>
        <w:rPr>
          <w:rFonts w:ascii="仿宋" w:eastAsia="仿宋" w:hAnsi="仿宋" w:cs="仿宋_GB2312"/>
          <w:sz w:val="32"/>
          <w:szCs w:val="32"/>
        </w:rPr>
        <w:t>自评质量</w:t>
      </w:r>
      <w:r>
        <w:rPr>
          <w:rFonts w:ascii="仿宋" w:eastAsia="仿宋" w:hAnsi="仿宋" w:cs="仿宋_GB2312" w:hint="eastAsia"/>
          <w:sz w:val="32"/>
          <w:szCs w:val="32"/>
        </w:rPr>
        <w:t>，充分利用绩效评价成果，有力促进林木种苗事业发展。</w:t>
      </w:r>
    </w:p>
    <w:p w:rsidR="00144ECC" w:rsidRDefault="00B01761">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144ECC" w:rsidRDefault="00B01761">
      <w:pPr>
        <w:spacing w:line="580" w:lineRule="exact"/>
        <w:ind w:firstLineChars="200" w:firstLine="640"/>
        <w:rPr>
          <w:rFonts w:ascii="仿宋" w:eastAsia="仿宋" w:hAnsi="仿宋" w:cs="仿宋_GB2312"/>
          <w:sz w:val="32"/>
          <w:szCs w:val="32"/>
        </w:rPr>
      </w:pPr>
      <w:r>
        <w:rPr>
          <w:rFonts w:eastAsia="仿宋_GB2312" w:hint="eastAsia"/>
          <w:color w:val="000000"/>
          <w:kern w:val="0"/>
          <w:sz w:val="32"/>
          <w:szCs w:val="32"/>
          <w:shd w:val="clear" w:color="auto" w:fill="FFFFFF"/>
          <w:lang w:val="zh-CN"/>
        </w:rPr>
        <w:t>机构运转得到保障，项目有资金支撑，取得了良好的经济、生态和社会效益。</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项目资金</w:t>
      </w:r>
      <w:r w:rsidR="00CE3838">
        <w:rPr>
          <w:rFonts w:ascii="仿宋" w:eastAsia="仿宋" w:hAnsi="仿宋" w:cs="仿宋_GB2312" w:hint="eastAsia"/>
          <w:sz w:val="32"/>
          <w:szCs w:val="32"/>
        </w:rPr>
        <w:t>需进一步加大投入</w:t>
      </w:r>
      <w:r>
        <w:rPr>
          <w:rFonts w:ascii="仿宋" w:eastAsia="仿宋" w:hAnsi="仿宋" w:cs="仿宋_GB2312" w:hint="eastAsia"/>
          <w:sz w:val="32"/>
          <w:szCs w:val="32"/>
        </w:rPr>
        <w:t>。</w:t>
      </w:r>
    </w:p>
    <w:p w:rsidR="00144ECC" w:rsidRDefault="00B0176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w:t>
      </w:r>
    </w:p>
    <w:p w:rsidR="00144ECC" w:rsidRDefault="00B0176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积极争取资金，加大资金投入。</w:t>
      </w:r>
    </w:p>
    <w:p w:rsidR="00144ECC" w:rsidRDefault="00B01761">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144ECC" w:rsidRDefault="00B01761">
      <w:pPr>
        <w:spacing w:line="600" w:lineRule="exact"/>
        <w:jc w:val="center"/>
        <w:outlineLvl w:val="0"/>
        <w:rPr>
          <w:rStyle w:val="1Char"/>
          <w:rFonts w:ascii="黑体" w:eastAsia="黑体" w:hAnsi="黑体"/>
          <w:b w:val="0"/>
        </w:rPr>
      </w:pPr>
      <w:bookmarkStart w:id="65"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61"/>
      <w:bookmarkEnd w:id="65"/>
    </w:p>
    <w:p w:rsidR="00144ECC" w:rsidRDefault="00144ECC">
      <w:pPr>
        <w:spacing w:line="600" w:lineRule="exact"/>
        <w:jc w:val="center"/>
        <w:outlineLvl w:val="0"/>
        <w:rPr>
          <w:rFonts w:ascii="仿宋" w:eastAsia="仿宋" w:hAnsi="仿宋"/>
          <w:b/>
          <w:color w:val="000000"/>
          <w:sz w:val="44"/>
          <w:szCs w:val="44"/>
        </w:rPr>
      </w:pPr>
    </w:p>
    <w:p w:rsidR="00144ECC" w:rsidRDefault="00B01761">
      <w:pPr>
        <w:pStyle w:val="2"/>
        <w:rPr>
          <w:rFonts w:ascii="仿宋" w:eastAsia="仿宋" w:hAnsi="仿宋"/>
          <w:color w:val="000000"/>
        </w:rPr>
      </w:pPr>
      <w:bookmarkStart w:id="66" w:name="_Toc15396619"/>
      <w:r>
        <w:rPr>
          <w:rFonts w:ascii="仿宋" w:eastAsia="仿宋" w:hAnsi="仿宋" w:hint="eastAsia"/>
          <w:b w:val="0"/>
          <w:color w:val="000000"/>
        </w:rPr>
        <w:t>一、收</w:t>
      </w:r>
      <w:r>
        <w:rPr>
          <w:rStyle w:val="2Char"/>
          <w:rFonts w:ascii="仿宋" w:eastAsia="仿宋" w:hAnsi="仿宋" w:hint="eastAsia"/>
        </w:rPr>
        <w:t>入支出决算总表</w:t>
      </w:r>
      <w:bookmarkEnd w:id="66"/>
    </w:p>
    <w:p w:rsidR="00144ECC" w:rsidRDefault="00B01761">
      <w:pPr>
        <w:pStyle w:val="2"/>
        <w:rPr>
          <w:rFonts w:ascii="仿宋" w:eastAsia="仿宋" w:hAnsi="仿宋"/>
          <w:color w:val="000000"/>
        </w:rPr>
      </w:pPr>
      <w:bookmarkStart w:id="67" w:name="_Toc15396620"/>
      <w:r>
        <w:rPr>
          <w:rFonts w:ascii="仿宋" w:eastAsia="仿宋" w:hAnsi="仿宋" w:hint="eastAsia"/>
          <w:b w:val="0"/>
          <w:color w:val="000000"/>
        </w:rPr>
        <w:t>二、收</w:t>
      </w:r>
      <w:r>
        <w:rPr>
          <w:rStyle w:val="2Char"/>
          <w:rFonts w:ascii="仿宋" w:eastAsia="仿宋" w:hAnsi="仿宋" w:hint="eastAsia"/>
        </w:rPr>
        <w:t>入总表</w:t>
      </w:r>
      <w:bookmarkEnd w:id="67"/>
    </w:p>
    <w:p w:rsidR="00144ECC" w:rsidRDefault="00B01761">
      <w:pPr>
        <w:pStyle w:val="2"/>
        <w:rPr>
          <w:rFonts w:ascii="仿宋" w:eastAsia="仿宋" w:hAnsi="仿宋"/>
          <w:color w:val="000000"/>
        </w:rPr>
      </w:pPr>
      <w:bookmarkStart w:id="68"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8"/>
    </w:p>
    <w:p w:rsidR="00144ECC" w:rsidRDefault="00B01761">
      <w:pPr>
        <w:pStyle w:val="2"/>
        <w:rPr>
          <w:rFonts w:ascii="仿宋" w:eastAsia="仿宋" w:hAnsi="仿宋"/>
          <w:b w:val="0"/>
          <w:color w:val="000000"/>
        </w:rPr>
      </w:pPr>
      <w:bookmarkStart w:id="69"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9"/>
    </w:p>
    <w:p w:rsidR="00144ECC" w:rsidRDefault="00B01761">
      <w:pPr>
        <w:pStyle w:val="2"/>
        <w:rPr>
          <w:rFonts w:ascii="仿宋" w:eastAsia="仿宋" w:hAnsi="仿宋"/>
          <w:color w:val="000000"/>
        </w:rPr>
      </w:pPr>
      <w:bookmarkStart w:id="70"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70"/>
    </w:p>
    <w:p w:rsidR="00144ECC" w:rsidRDefault="00B01761">
      <w:pPr>
        <w:pStyle w:val="2"/>
        <w:rPr>
          <w:rFonts w:ascii="仿宋" w:eastAsia="仿宋" w:hAnsi="仿宋"/>
          <w:color w:val="000000"/>
        </w:rPr>
      </w:pPr>
      <w:bookmarkStart w:id="71"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71"/>
    </w:p>
    <w:p w:rsidR="00144ECC" w:rsidRDefault="00B01761">
      <w:pPr>
        <w:pStyle w:val="2"/>
        <w:rPr>
          <w:rFonts w:ascii="仿宋" w:eastAsia="仿宋" w:hAnsi="仿宋"/>
          <w:color w:val="000000"/>
        </w:rPr>
      </w:pPr>
      <w:bookmarkStart w:id="72"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2"/>
    </w:p>
    <w:p w:rsidR="00144ECC" w:rsidRDefault="00B01761">
      <w:pPr>
        <w:pStyle w:val="2"/>
        <w:rPr>
          <w:rFonts w:ascii="仿宋" w:eastAsia="仿宋" w:hAnsi="仿宋"/>
          <w:color w:val="000000"/>
        </w:rPr>
      </w:pPr>
      <w:bookmarkStart w:id="73"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3"/>
    </w:p>
    <w:p w:rsidR="00144ECC" w:rsidRDefault="00B01761">
      <w:pPr>
        <w:pStyle w:val="2"/>
        <w:rPr>
          <w:rFonts w:ascii="仿宋" w:eastAsia="仿宋" w:hAnsi="仿宋"/>
          <w:color w:val="000000"/>
        </w:rPr>
      </w:pPr>
      <w:bookmarkStart w:id="74"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4"/>
    </w:p>
    <w:p w:rsidR="00144ECC" w:rsidRDefault="00B01761">
      <w:pPr>
        <w:pStyle w:val="2"/>
        <w:rPr>
          <w:rFonts w:ascii="仿宋" w:eastAsia="仿宋" w:hAnsi="仿宋"/>
          <w:color w:val="000000"/>
        </w:rPr>
      </w:pPr>
      <w:bookmarkStart w:id="75"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5"/>
    </w:p>
    <w:p w:rsidR="00144ECC" w:rsidRDefault="00B01761">
      <w:pPr>
        <w:pStyle w:val="2"/>
        <w:rPr>
          <w:rFonts w:ascii="仿宋" w:eastAsia="仿宋" w:hAnsi="仿宋"/>
          <w:color w:val="000000"/>
        </w:rPr>
      </w:pPr>
      <w:bookmarkStart w:id="76"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6"/>
    </w:p>
    <w:p w:rsidR="00144ECC" w:rsidRDefault="00B01761">
      <w:pPr>
        <w:pStyle w:val="2"/>
        <w:rPr>
          <w:rFonts w:ascii="仿宋" w:eastAsia="仿宋" w:hAnsi="仿宋"/>
          <w:color w:val="000000"/>
        </w:rPr>
      </w:pPr>
      <w:bookmarkStart w:id="77"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7"/>
    </w:p>
    <w:p w:rsidR="00144ECC" w:rsidRDefault="00B01761">
      <w:pPr>
        <w:pStyle w:val="2"/>
        <w:rPr>
          <w:rFonts w:ascii="仿宋" w:eastAsia="仿宋" w:hAnsi="仿宋"/>
          <w:color w:val="000000" w:themeColor="text1"/>
        </w:rPr>
      </w:pPr>
      <w:bookmarkStart w:id="78"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8"/>
    </w:p>
    <w:sectPr w:rsidR="00144ECC" w:rsidSect="00144ECC">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F6E" w:rsidRDefault="00E87F6E" w:rsidP="00144ECC">
      <w:r>
        <w:separator/>
      </w:r>
    </w:p>
  </w:endnote>
  <w:endnote w:type="continuationSeparator" w:id="0">
    <w:p w:rsidR="00E87F6E" w:rsidRDefault="00E87F6E" w:rsidP="00144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hakuyoxingshu7000"/>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144ECC" w:rsidRDefault="005A1969">
        <w:pPr>
          <w:pStyle w:val="a5"/>
          <w:jc w:val="center"/>
        </w:pPr>
        <w:r w:rsidRPr="005A1969">
          <w:fldChar w:fldCharType="begin"/>
        </w:r>
        <w:r w:rsidR="00B01761">
          <w:instrText>PAGE   \* MERGEFORMAT</w:instrText>
        </w:r>
        <w:r w:rsidRPr="005A1969">
          <w:fldChar w:fldCharType="separate"/>
        </w:r>
        <w:r w:rsidR="00C63F27" w:rsidRPr="00C63F27">
          <w:rPr>
            <w:noProof/>
            <w:lang w:val="zh-CN"/>
          </w:rPr>
          <w:t>2</w:t>
        </w:r>
        <w:r>
          <w:rPr>
            <w:lang w:val="zh-CN"/>
          </w:rPr>
          <w:fldChar w:fldCharType="end"/>
        </w:r>
      </w:p>
    </w:sdtContent>
  </w:sdt>
  <w:p w:rsidR="00144ECC" w:rsidRDefault="00144E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F6E" w:rsidRDefault="00E87F6E" w:rsidP="00144ECC">
      <w:r>
        <w:separator/>
      </w:r>
    </w:p>
  </w:footnote>
  <w:footnote w:type="continuationSeparator" w:id="0">
    <w:p w:rsidR="00E87F6E" w:rsidRDefault="00E87F6E" w:rsidP="00144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CC" w:rsidRDefault="00144EC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0156D"/>
    <w:rsid w:val="00114E9B"/>
    <w:rsid w:val="00144ECC"/>
    <w:rsid w:val="0014729F"/>
    <w:rsid w:val="00157BAB"/>
    <w:rsid w:val="00162F30"/>
    <w:rsid w:val="001654D1"/>
    <w:rsid w:val="0018106D"/>
    <w:rsid w:val="001877A7"/>
    <w:rsid w:val="00191536"/>
    <w:rsid w:val="00196687"/>
    <w:rsid w:val="001A095F"/>
    <w:rsid w:val="001B0FC4"/>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C4895"/>
    <w:rsid w:val="002F1818"/>
    <w:rsid w:val="002F567B"/>
    <w:rsid w:val="00311C60"/>
    <w:rsid w:val="003216A9"/>
    <w:rsid w:val="0037013F"/>
    <w:rsid w:val="00380C92"/>
    <w:rsid w:val="003A484F"/>
    <w:rsid w:val="003A6871"/>
    <w:rsid w:val="003B0BE0"/>
    <w:rsid w:val="003B0C1B"/>
    <w:rsid w:val="003B688C"/>
    <w:rsid w:val="003C0291"/>
    <w:rsid w:val="003C39AE"/>
    <w:rsid w:val="003C7B60"/>
    <w:rsid w:val="003D1FB2"/>
    <w:rsid w:val="003D66DA"/>
    <w:rsid w:val="003E1310"/>
    <w:rsid w:val="003E6F55"/>
    <w:rsid w:val="0040166C"/>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21B0"/>
    <w:rsid w:val="005664BB"/>
    <w:rsid w:val="0057481D"/>
    <w:rsid w:val="0058486E"/>
    <w:rsid w:val="005A1969"/>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20027"/>
    <w:rsid w:val="007416B6"/>
    <w:rsid w:val="00746F48"/>
    <w:rsid w:val="0075404D"/>
    <w:rsid w:val="007577F6"/>
    <w:rsid w:val="0076182A"/>
    <w:rsid w:val="00767B7E"/>
    <w:rsid w:val="007770C3"/>
    <w:rsid w:val="00784CE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394B"/>
    <w:rsid w:val="0083706E"/>
    <w:rsid w:val="008423A5"/>
    <w:rsid w:val="00850625"/>
    <w:rsid w:val="00853718"/>
    <w:rsid w:val="00855221"/>
    <w:rsid w:val="00860645"/>
    <w:rsid w:val="008717B6"/>
    <w:rsid w:val="00871F71"/>
    <w:rsid w:val="00885AF4"/>
    <w:rsid w:val="008901ED"/>
    <w:rsid w:val="008939CD"/>
    <w:rsid w:val="008B768C"/>
    <w:rsid w:val="008C4DB1"/>
    <w:rsid w:val="008C4EAF"/>
    <w:rsid w:val="008C5176"/>
    <w:rsid w:val="008C7FD0"/>
    <w:rsid w:val="008E1DE7"/>
    <w:rsid w:val="008E707C"/>
    <w:rsid w:val="00900B08"/>
    <w:rsid w:val="00902155"/>
    <w:rsid w:val="00902FA3"/>
    <w:rsid w:val="009215EC"/>
    <w:rsid w:val="00923564"/>
    <w:rsid w:val="0092392E"/>
    <w:rsid w:val="009315F9"/>
    <w:rsid w:val="00946945"/>
    <w:rsid w:val="00951248"/>
    <w:rsid w:val="0095152F"/>
    <w:rsid w:val="0095193D"/>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1761"/>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3F27"/>
    <w:rsid w:val="00C65438"/>
    <w:rsid w:val="00C91CBB"/>
    <w:rsid w:val="00CC09B6"/>
    <w:rsid w:val="00CC666F"/>
    <w:rsid w:val="00CD1E3F"/>
    <w:rsid w:val="00CE3838"/>
    <w:rsid w:val="00CE44F6"/>
    <w:rsid w:val="00CE49DA"/>
    <w:rsid w:val="00CE7B61"/>
    <w:rsid w:val="00D00095"/>
    <w:rsid w:val="00D20620"/>
    <w:rsid w:val="00D23907"/>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7F6E"/>
    <w:rsid w:val="00E972CC"/>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68059E"/>
    <w:rsid w:val="06B13C3D"/>
    <w:rsid w:val="0B727E62"/>
    <w:rsid w:val="10C055FF"/>
    <w:rsid w:val="119D63AA"/>
    <w:rsid w:val="16BB723D"/>
    <w:rsid w:val="240371BF"/>
    <w:rsid w:val="29FD04D3"/>
    <w:rsid w:val="2EB216BF"/>
    <w:rsid w:val="31650E11"/>
    <w:rsid w:val="319F7F4E"/>
    <w:rsid w:val="45E00D98"/>
    <w:rsid w:val="72713B30"/>
    <w:rsid w:val="731627EE"/>
    <w:rsid w:val="796F6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CC"/>
    <w:pPr>
      <w:widowControl w:val="0"/>
      <w:jc w:val="both"/>
    </w:pPr>
    <w:rPr>
      <w:kern w:val="2"/>
      <w:sz w:val="21"/>
      <w:szCs w:val="24"/>
    </w:rPr>
  </w:style>
  <w:style w:type="paragraph" w:styleId="1">
    <w:name w:val="heading 1"/>
    <w:basedOn w:val="a"/>
    <w:next w:val="a"/>
    <w:link w:val="1Char"/>
    <w:uiPriority w:val="9"/>
    <w:qFormat/>
    <w:rsid w:val="00144EC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4EC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44EC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144ECC"/>
    <w:pPr>
      <w:spacing w:beforeLines="30"/>
    </w:pPr>
    <w:rPr>
      <w:rFonts w:ascii="仿宋_GB2312" w:eastAsia="仿宋_GB2312"/>
      <w:kern w:val="0"/>
      <w:sz w:val="30"/>
    </w:rPr>
  </w:style>
  <w:style w:type="paragraph" w:styleId="30">
    <w:name w:val="toc 3"/>
    <w:basedOn w:val="a"/>
    <w:next w:val="a"/>
    <w:uiPriority w:val="39"/>
    <w:unhideWhenUsed/>
    <w:qFormat/>
    <w:rsid w:val="00144ECC"/>
    <w:pPr>
      <w:tabs>
        <w:tab w:val="right" w:leader="dot" w:pos="8296"/>
      </w:tabs>
      <w:ind w:leftChars="400" w:left="840"/>
    </w:pPr>
  </w:style>
  <w:style w:type="paragraph" w:styleId="a4">
    <w:name w:val="Balloon Text"/>
    <w:basedOn w:val="a"/>
    <w:link w:val="Char0"/>
    <w:uiPriority w:val="99"/>
    <w:semiHidden/>
    <w:unhideWhenUsed/>
    <w:qFormat/>
    <w:rsid w:val="00144ECC"/>
    <w:rPr>
      <w:sz w:val="18"/>
      <w:szCs w:val="18"/>
    </w:rPr>
  </w:style>
  <w:style w:type="paragraph" w:styleId="a5">
    <w:name w:val="footer"/>
    <w:basedOn w:val="a"/>
    <w:link w:val="Char1"/>
    <w:uiPriority w:val="99"/>
    <w:qFormat/>
    <w:rsid w:val="00144EC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144EC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44EC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44ECC"/>
    <w:pPr>
      <w:tabs>
        <w:tab w:val="right" w:leader="dot" w:pos="8296"/>
      </w:tabs>
      <w:ind w:leftChars="200" w:left="420"/>
    </w:pPr>
  </w:style>
  <w:style w:type="character" w:styleId="a7">
    <w:name w:val="Strong"/>
    <w:basedOn w:val="a0"/>
    <w:uiPriority w:val="99"/>
    <w:qFormat/>
    <w:rsid w:val="00144ECC"/>
    <w:rPr>
      <w:b/>
    </w:rPr>
  </w:style>
  <w:style w:type="character" w:styleId="a8">
    <w:name w:val="Hyperlink"/>
    <w:basedOn w:val="a0"/>
    <w:uiPriority w:val="99"/>
    <w:unhideWhenUsed/>
    <w:qFormat/>
    <w:rsid w:val="00144ECC"/>
    <w:rPr>
      <w:color w:val="0000FF" w:themeColor="hyperlink"/>
      <w:u w:val="single"/>
    </w:rPr>
  </w:style>
  <w:style w:type="character" w:customStyle="1" w:styleId="HeaderChar">
    <w:name w:val="Header Char"/>
    <w:basedOn w:val="a0"/>
    <w:uiPriority w:val="99"/>
    <w:semiHidden/>
    <w:qFormat/>
    <w:rsid w:val="00144ECC"/>
    <w:rPr>
      <w:rFonts w:ascii="Times New Roman" w:hAnsi="Times New Roman"/>
      <w:sz w:val="18"/>
      <w:szCs w:val="18"/>
    </w:rPr>
  </w:style>
  <w:style w:type="character" w:customStyle="1" w:styleId="Char2">
    <w:name w:val="页眉 Char"/>
    <w:link w:val="a6"/>
    <w:uiPriority w:val="99"/>
    <w:semiHidden/>
    <w:qFormat/>
    <w:locked/>
    <w:rsid w:val="00144ECC"/>
    <w:rPr>
      <w:sz w:val="18"/>
    </w:rPr>
  </w:style>
  <w:style w:type="character" w:customStyle="1" w:styleId="FooterChar">
    <w:name w:val="Footer Char"/>
    <w:basedOn w:val="a0"/>
    <w:uiPriority w:val="99"/>
    <w:semiHidden/>
    <w:qFormat/>
    <w:rsid w:val="00144ECC"/>
    <w:rPr>
      <w:rFonts w:ascii="Times New Roman" w:hAnsi="Times New Roman"/>
      <w:sz w:val="18"/>
      <w:szCs w:val="18"/>
    </w:rPr>
  </w:style>
  <w:style w:type="character" w:customStyle="1" w:styleId="Char1">
    <w:name w:val="页脚 Char"/>
    <w:link w:val="a5"/>
    <w:uiPriority w:val="99"/>
    <w:qFormat/>
    <w:locked/>
    <w:rsid w:val="00144ECC"/>
    <w:rPr>
      <w:sz w:val="18"/>
    </w:rPr>
  </w:style>
  <w:style w:type="character" w:customStyle="1" w:styleId="BodyTextChar">
    <w:name w:val="Body Text Char"/>
    <w:basedOn w:val="a0"/>
    <w:uiPriority w:val="99"/>
    <w:semiHidden/>
    <w:qFormat/>
    <w:rsid w:val="00144ECC"/>
    <w:rPr>
      <w:rFonts w:ascii="Times New Roman" w:hAnsi="Times New Roman"/>
      <w:szCs w:val="24"/>
    </w:rPr>
  </w:style>
  <w:style w:type="character" w:customStyle="1" w:styleId="Char">
    <w:name w:val="正文文本 Char"/>
    <w:link w:val="a3"/>
    <w:uiPriority w:val="99"/>
    <w:qFormat/>
    <w:locked/>
    <w:rsid w:val="00144ECC"/>
    <w:rPr>
      <w:rFonts w:ascii="仿宋_GB2312" w:eastAsia="仿宋_GB2312" w:hAnsi="Times New Roman"/>
      <w:sz w:val="24"/>
    </w:rPr>
  </w:style>
  <w:style w:type="paragraph" w:customStyle="1" w:styleId="Default">
    <w:name w:val="Default"/>
    <w:uiPriority w:val="99"/>
    <w:qFormat/>
    <w:rsid w:val="00144EC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144ECC"/>
    <w:pPr>
      <w:ind w:firstLineChars="200" w:firstLine="420"/>
    </w:pPr>
  </w:style>
  <w:style w:type="character" w:customStyle="1" w:styleId="1Char">
    <w:name w:val="标题 1 Char"/>
    <w:basedOn w:val="a0"/>
    <w:link w:val="1"/>
    <w:uiPriority w:val="9"/>
    <w:qFormat/>
    <w:rsid w:val="00144ECC"/>
    <w:rPr>
      <w:rFonts w:ascii="Times New Roman" w:hAnsi="Times New Roman"/>
      <w:b/>
      <w:bCs/>
      <w:kern w:val="44"/>
      <w:sz w:val="44"/>
      <w:szCs w:val="44"/>
    </w:rPr>
  </w:style>
  <w:style w:type="character" w:customStyle="1" w:styleId="2Char">
    <w:name w:val="标题 2 Char"/>
    <w:basedOn w:val="a0"/>
    <w:link w:val="2"/>
    <w:uiPriority w:val="9"/>
    <w:qFormat/>
    <w:rsid w:val="00144EC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44E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144ECC"/>
    <w:rPr>
      <w:rFonts w:ascii="Times New Roman" w:hAnsi="Times New Roman"/>
      <w:kern w:val="2"/>
      <w:sz w:val="18"/>
      <w:szCs w:val="18"/>
    </w:rPr>
  </w:style>
  <w:style w:type="character" w:customStyle="1" w:styleId="3Char">
    <w:name w:val="标题 3 Char"/>
    <w:basedOn w:val="a0"/>
    <w:link w:val="3"/>
    <w:uiPriority w:val="9"/>
    <w:qFormat/>
    <w:rsid w:val="00144ECC"/>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66756-9B3B-4BB2-8C13-0016D41D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1175</Words>
  <Characters>6701</Characters>
  <Application>Microsoft Office Word</Application>
  <DocSecurity>0</DocSecurity>
  <Lines>55</Lines>
  <Paragraphs>15</Paragraphs>
  <ScaleCrop>false</ScaleCrop>
  <Company>四川省财政厅</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27</cp:revision>
  <cp:lastPrinted>2019-09-04T03:45:00Z</cp:lastPrinted>
  <dcterms:created xsi:type="dcterms:W3CDTF">2019-08-01T01:14:00Z</dcterms:created>
  <dcterms:modified xsi:type="dcterms:W3CDTF">2019-09-04T07:37:00Z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