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193"/>
      <w:bookmarkStart w:id="3" w:name="_Toc15396475"/>
      <w:bookmarkStart w:id="4" w:name="_Toc15396597"/>
      <w:bookmarkStart w:id="5"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8442"/>
      <w:bookmarkStart w:id="8" w:name="_Toc15377426"/>
      <w:bookmarkStart w:id="9" w:name="_Toc15377194"/>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宣汉县庙安乡中心校部门决算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(范本)</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 xml:space="preserve">公开时间：2020年 </w:t>
      </w:r>
      <w:r>
        <w:rPr>
          <w:rFonts w:hint="eastAsia"/>
          <w:lang w:val="en-US" w:eastAsia="zh-CN"/>
        </w:rPr>
        <w:t>11</w:t>
      </w:r>
      <w:r>
        <w:rPr>
          <w:rFonts w:hint="eastAsia"/>
        </w:rPr>
        <w:t xml:space="preserve"> 月</w:t>
      </w:r>
      <w:r>
        <w:rPr>
          <w:rFonts w:hint="eastAsia"/>
          <w:lang w:val="en-US" w:eastAsia="zh-CN"/>
        </w:rPr>
        <w:t>12</w:t>
      </w:r>
      <w:r>
        <w:rPr>
          <w:rFonts w:hint="eastAsia"/>
        </w:rPr>
        <w:t xml:space="preserve"> 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spacing w:line="440" w:lineRule="exact"/>
        <w:jc w:val="left"/>
        <w:rPr>
          <w:rFonts w:ascii="仿宋" w:hAnsi="仿宋" w:eastAsia="仿宋"/>
          <w:bCs/>
          <w:kern w:val="44"/>
          <w:sz w:val="24"/>
        </w:rPr>
      </w:pPr>
      <w:bookmarkStart w:id="73" w:name="_GoBack"/>
      <w:bookmarkEnd w:id="73"/>
      <w:bookmarkStart w:id="12" w:name="_Toc15377196"/>
      <w:bookmarkStart w:id="13" w:name="_Toc15396599"/>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30"/>
        <w:spacing w:before="0" w:beforeAutospacing="0" w:after="0" w:afterAutospacing="0" w:line="432" w:lineRule="atLeast"/>
        <w:ind w:firstLine="480"/>
        <w:rPr>
          <w:rFonts w:ascii="仿宋_GB2312" w:hAnsi="Times New Roman" w:eastAsia="仿宋_GB2312" w:cs="Times New Roman"/>
          <w:color w:val="000000"/>
          <w:kern w:val="2"/>
          <w:sz w:val="32"/>
          <w:szCs w:val="32"/>
        </w:rPr>
      </w:pPr>
      <w:bookmarkStart w:id="16" w:name="_Toc15378445"/>
      <w:bookmarkStart w:id="17" w:name="_Toc15377198"/>
      <w:r>
        <w:rPr>
          <w:rFonts w:hint="eastAsia" w:ascii="仿宋" w:hAnsi="仿宋" w:eastAsia="仿宋"/>
          <w:bCs/>
          <w:color w:val="000000"/>
          <w:sz w:val="32"/>
          <w:szCs w:val="32"/>
        </w:rPr>
        <w:t>（一）主要职能。</w:t>
      </w:r>
      <w:r>
        <w:rPr>
          <w:rFonts w:hint="eastAsia" w:ascii="仿宋_GB2312" w:eastAsia="仿宋_GB2312"/>
          <w:sz w:val="32"/>
          <w:szCs w:val="32"/>
        </w:rPr>
        <w:t>宣汉县庙安乡中心校是一所全额拨款事业单位，服务宣汉县庙安乡中、</w:t>
      </w:r>
      <w:r>
        <w:rPr>
          <w:rFonts w:hint="eastAsia" w:ascii="仿宋_GB2312" w:hAnsi="Times New Roman" w:eastAsia="仿宋_GB2312" w:cs="Times New Roman"/>
          <w:color w:val="000000"/>
          <w:kern w:val="2"/>
          <w:sz w:val="32"/>
          <w:szCs w:val="32"/>
        </w:rPr>
        <w:t>小学、幼儿园的德育、教学、教研、后勤等管理事务。</w:t>
      </w:r>
    </w:p>
    <w:p>
      <w:pPr>
        <w:pStyle w:val="30"/>
        <w:spacing w:before="0" w:beforeAutospacing="0" w:after="0" w:afterAutospacing="0" w:line="432" w:lineRule="atLeast"/>
        <w:ind w:firstLine="48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1、研究拟定全乡教育发展战略和教育工作的规定、办法,监督和检查所属学校对党和国家的教育方针、政策、法规的贯彻执行。要依法办学,不断提高管理水平和教育质量。不断改善办学水平和提高教育质量,促进全乡中、小学教育均衡发展。</w:t>
      </w:r>
    </w:p>
    <w:p>
      <w:pPr>
        <w:pStyle w:val="30"/>
        <w:spacing w:before="0" w:beforeAutospacing="0" w:after="0" w:afterAutospacing="0" w:line="432" w:lineRule="atLeast"/>
        <w:ind w:firstLine="48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2、管理和指导教育教学研究工作;规划、指导教育现代化和教育信息化工作;发挥教研中心作用。组织开展教育教学研究课、教学观摩、教学竞赛、课题实验、经验交流、教学基本功训练、专题研讨等教研活动。</w:t>
      </w:r>
    </w:p>
    <w:p>
      <w:pPr>
        <w:pStyle w:val="30"/>
        <w:spacing w:before="0" w:beforeAutospacing="0" w:after="0" w:afterAutospacing="0" w:line="432" w:lineRule="atLeast"/>
        <w:ind w:firstLine="48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3、发挥教师进修培训作用。负责制定并实施教师继续计划,并有针对性的组织教师参加培训进修,更新教育观念,提高教师职业道德水平和教育教学能力。</w:t>
      </w:r>
    </w:p>
    <w:p>
      <w:pPr>
        <w:pStyle w:val="30"/>
        <w:spacing w:before="0" w:beforeAutospacing="0" w:after="0" w:afterAutospacing="0" w:line="432" w:lineRule="atLeast"/>
        <w:ind w:firstLine="48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4、管理学籍。建立全乡镇适龄儿童、少年档案,掌握全乡每学年适龄儿童、适龄少年人数,严格控制学生辍学。已入学学生建立学籍档案,并报教育行政部门备案。</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5、负责教育教学业务档案的管理、教育统计、教师工资统计、学校报帐。管理本部门教育经费;拟定教育经费筹措和管理的规定及财务管理制度;统计并监测全乡教育经费的筹措和使用情况</w:t>
      </w:r>
    </w:p>
    <w:bookmarkEnd w:id="16"/>
    <w:bookmarkEnd w:id="17"/>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snapToGrid w:val="0"/>
        <w:ind w:firstLine="640" w:firstLineChars="200"/>
        <w:rPr>
          <w:rFonts w:ascii="仿宋" w:hAnsi="仿宋" w:eastAsia="仿宋"/>
          <w:color w:val="000000"/>
          <w:kern w:val="0"/>
          <w:sz w:val="32"/>
          <w:szCs w:val="32"/>
        </w:rPr>
      </w:pPr>
      <w:r>
        <w:rPr>
          <w:rFonts w:hint="eastAsia" w:ascii="仿宋_GB2312" w:eastAsia="仿宋_GB2312"/>
          <w:sz w:val="32"/>
          <w:szCs w:val="32"/>
        </w:rPr>
        <w:t>学校现有教职工48人，学生725名。正式在编教师44人，特岗教师4人，退休人员20人。学校共设校长室、行政办、教导处、后勤、安全管理办公室五大机构，无变动情况。</w:t>
      </w:r>
    </w:p>
    <w:p>
      <w:pPr>
        <w:widowControl/>
        <w:jc w:val="left"/>
        <w:rPr>
          <w:rFonts w:ascii="仿宋" w:hAnsi="仿宋" w:eastAsia="仿宋"/>
          <w:color w:val="000000"/>
          <w:kern w:val="0"/>
          <w:sz w:val="32"/>
          <w:szCs w:val="32"/>
        </w:rPr>
      </w:pP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2019年度收、支总计905.05万元。与2018年相比，收、支总计各增加99.65万元，增长12.37</w:t>
      </w:r>
      <w:r>
        <w:rPr>
          <w:rFonts w:ascii="仿宋" w:hAnsi="仿宋" w:eastAsia="仿宋"/>
          <w:color w:val="000000"/>
          <w:sz w:val="32"/>
          <w:szCs w:val="32"/>
        </w:rPr>
        <w:t>%</w:t>
      </w:r>
      <w:r>
        <w:rPr>
          <w:rFonts w:hint="eastAsia" w:ascii="仿宋" w:hAnsi="仿宋" w:eastAsia="仿宋"/>
          <w:color w:val="000000"/>
          <w:sz w:val="32"/>
          <w:szCs w:val="32"/>
        </w:rPr>
        <w:t>。主要变动原因是学校操场维修项目45万元及人员经费增加。</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58240" behindDoc="0" locked="0" layoutInCell="1" allowOverlap="1">
            <wp:simplePos x="0" y="0"/>
            <wp:positionH relativeFrom="column">
              <wp:posOffset>209550</wp:posOffset>
            </wp:positionH>
            <wp:positionV relativeFrom="paragraph">
              <wp:posOffset>-123825</wp:posOffset>
            </wp:positionV>
            <wp:extent cx="4391025" cy="2171700"/>
            <wp:effectExtent l="19050" t="0" r="952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srcRect/>
                    <a:stretch>
                      <a:fillRect/>
                    </a:stretch>
                  </pic:blipFill>
                  <pic:spPr>
                    <a:xfrm>
                      <a:off x="0" y="0"/>
                      <a:ext cx="4391025" cy="2171700"/>
                    </a:xfrm>
                    <a:prstGeom prst="rect">
                      <a:avLst/>
                    </a:prstGeom>
                    <a:noFill/>
                    <a:ln w="9525">
                      <a:noFill/>
                      <a:miter lim="800000"/>
                      <a:headEnd/>
                      <a:tailEnd/>
                    </a:ln>
                  </pic:spPr>
                </pic:pic>
              </a:graphicData>
            </a:graphic>
          </wp:anchor>
        </w:drawing>
      </w: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9年本年收入合计905.05万元，其中：一般公共预算财政拨款收入902.05万元，占99.67</w:t>
      </w:r>
      <w:r>
        <w:rPr>
          <w:rFonts w:ascii="仿宋" w:hAnsi="仿宋" w:eastAsia="仿宋"/>
          <w:color w:val="000000"/>
          <w:sz w:val="32"/>
          <w:szCs w:val="32"/>
        </w:rPr>
        <w:t>%</w:t>
      </w:r>
      <w:r>
        <w:rPr>
          <w:rFonts w:hint="eastAsia" w:ascii="仿宋" w:hAnsi="仿宋" w:eastAsia="仿宋"/>
          <w:color w:val="000000"/>
          <w:sz w:val="32"/>
          <w:szCs w:val="32"/>
        </w:rPr>
        <w:t>；政府性基金预算财政拨款收入3万元，占0.33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6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drawing>
          <wp:anchor distT="0" distB="0" distL="114300" distR="114300" simplePos="0" relativeHeight="251666432" behindDoc="0" locked="0" layoutInCell="1" allowOverlap="1">
            <wp:simplePos x="0" y="0"/>
            <wp:positionH relativeFrom="column">
              <wp:posOffset>123825</wp:posOffset>
            </wp:positionH>
            <wp:positionV relativeFrom="paragraph">
              <wp:posOffset>9525</wp:posOffset>
            </wp:positionV>
            <wp:extent cx="3876675" cy="2461260"/>
            <wp:effectExtent l="19050" t="0" r="9525" b="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7"/>
                    <a:srcRect/>
                    <a:stretch>
                      <a:fillRect/>
                    </a:stretch>
                  </pic:blipFill>
                  <pic:spPr>
                    <a:xfrm>
                      <a:off x="0" y="0"/>
                      <a:ext cx="3876675" cy="2461260"/>
                    </a:xfrm>
                    <a:prstGeom prst="rect">
                      <a:avLst/>
                    </a:prstGeom>
                    <a:noFill/>
                    <a:ln w="9525">
                      <a:noFill/>
                      <a:miter lim="800000"/>
                      <a:headEnd/>
                      <a:tailEnd/>
                    </a:ln>
                  </pic:spPr>
                </pic:pic>
              </a:graphicData>
            </a:graphic>
          </wp:anchor>
        </w:drawing>
      </w:r>
    </w:p>
    <w:p>
      <w:pPr>
        <w:spacing w:line="600" w:lineRule="exact"/>
        <w:ind w:firstLine="640" w:firstLineChars="200"/>
        <w:rPr>
          <w:rFonts w:hint="eastAsia" w:ascii="仿宋_GB2312" w:eastAsia="仿宋_GB2312"/>
          <w:color w:val="FF0000"/>
          <w:sz w:val="32"/>
          <w:szCs w:val="32"/>
        </w:rPr>
      </w:pPr>
    </w:p>
    <w:p>
      <w:pPr>
        <w:spacing w:line="600" w:lineRule="exact"/>
        <w:ind w:firstLine="640" w:firstLineChars="200"/>
        <w:rPr>
          <w:rFonts w:hint="eastAsia" w:ascii="仿宋_GB2312" w:eastAsia="仿宋_GB2312"/>
          <w:color w:val="FF0000"/>
          <w:sz w:val="32"/>
          <w:szCs w:val="32"/>
        </w:rPr>
      </w:pPr>
    </w:p>
    <w:p>
      <w:pPr>
        <w:spacing w:line="600" w:lineRule="exact"/>
        <w:ind w:firstLine="640" w:firstLineChars="200"/>
        <w:rPr>
          <w:rFonts w:hint="eastAsia" w:ascii="仿宋_GB2312" w:eastAsia="仿宋_GB2312"/>
          <w:color w:val="FF0000"/>
          <w:sz w:val="32"/>
          <w:szCs w:val="32"/>
        </w:rPr>
      </w:pPr>
    </w:p>
    <w:p>
      <w:pPr>
        <w:spacing w:line="600" w:lineRule="exact"/>
        <w:ind w:firstLine="640" w:firstLineChars="200"/>
        <w:rPr>
          <w:rFonts w:hint="eastAsia" w:ascii="仿宋_GB2312" w:eastAsia="仿宋_GB2312"/>
          <w:color w:val="FF0000"/>
          <w:sz w:val="32"/>
          <w:szCs w:val="32"/>
        </w:rPr>
      </w:pPr>
    </w:p>
    <w:p>
      <w:pPr>
        <w:spacing w:line="600" w:lineRule="exact"/>
        <w:ind w:firstLine="640" w:firstLineChars="200"/>
        <w:rPr>
          <w:rFonts w:hint="eastAsia" w:ascii="仿宋_GB2312" w:eastAsia="仿宋_GB2312"/>
          <w:color w:val="FF0000"/>
          <w:sz w:val="32"/>
          <w:szCs w:val="32"/>
        </w:rPr>
      </w:pPr>
    </w:p>
    <w:p>
      <w:pPr>
        <w:spacing w:line="600" w:lineRule="exact"/>
        <w:ind w:firstLine="640" w:firstLineChars="200"/>
        <w:rPr>
          <w:rFonts w:hint="eastAsia"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9年本年支出合计905.05万元，其中：基本支出</w:t>
      </w:r>
    </w:p>
    <w:p>
      <w:pPr>
        <w:spacing w:line="600" w:lineRule="exact"/>
        <w:outlineLvl w:val="1"/>
        <w:rPr>
          <w:rFonts w:ascii="仿宋" w:hAnsi="仿宋" w:eastAsia="仿宋"/>
          <w:color w:val="000000"/>
          <w:sz w:val="32"/>
          <w:szCs w:val="32"/>
        </w:rPr>
      </w:pPr>
      <w:r>
        <w:rPr>
          <w:rFonts w:hint="eastAsia" w:ascii="仿宋" w:hAnsi="仿宋" w:eastAsia="仿宋"/>
          <w:color w:val="000000"/>
          <w:sz w:val="32"/>
          <w:szCs w:val="32"/>
        </w:rPr>
        <w:t>738.89万元，占81.64</w:t>
      </w:r>
      <w:r>
        <w:rPr>
          <w:rFonts w:ascii="仿宋" w:hAnsi="仿宋" w:eastAsia="仿宋"/>
          <w:color w:val="000000"/>
          <w:sz w:val="32"/>
          <w:szCs w:val="32"/>
        </w:rPr>
        <w:t>%</w:t>
      </w:r>
      <w:r>
        <w:rPr>
          <w:rFonts w:hint="eastAsia" w:ascii="仿宋" w:hAnsi="仿宋" w:eastAsia="仿宋"/>
          <w:color w:val="000000"/>
          <w:sz w:val="32"/>
          <w:szCs w:val="32"/>
        </w:rPr>
        <w:t>；项目支出166.16万元，占18.36</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outlineLvl w:val="1"/>
        <w:rPr>
          <w:rFonts w:hint="eastAsia" w:ascii="黑体" w:hAnsi="黑体" w:eastAsia="黑体"/>
          <w:color w:val="000000"/>
          <w:sz w:val="32"/>
          <w:szCs w:val="32"/>
        </w:rPr>
      </w:pPr>
      <w:bookmarkStart w:id="30" w:name="_Toc15396606"/>
      <w:bookmarkStart w:id="31" w:name="_Toc15377208"/>
      <w:r>
        <w:rPr>
          <w:rFonts w:hint="eastAsia" w:ascii="黑体" w:hAnsi="黑体" w:eastAsia="黑体"/>
          <w:color w:val="000000"/>
          <w:sz w:val="32"/>
          <w:szCs w:val="32"/>
        </w:rPr>
        <w:drawing>
          <wp:anchor distT="0" distB="0" distL="114300" distR="114300" simplePos="0" relativeHeight="251667456" behindDoc="0" locked="0" layoutInCell="1" allowOverlap="1">
            <wp:simplePos x="0" y="0"/>
            <wp:positionH relativeFrom="column">
              <wp:posOffset>523875</wp:posOffset>
            </wp:positionH>
            <wp:positionV relativeFrom="paragraph">
              <wp:posOffset>66675</wp:posOffset>
            </wp:positionV>
            <wp:extent cx="3648075" cy="2247900"/>
            <wp:effectExtent l="19050" t="0" r="9525" b="0"/>
            <wp:wrapSquare wrapText="bothSides"/>
            <wp:docPr id="25" name="图片 25" descr="C:\Users\ADMINI~1.SKY\AppData\Local\Temp\16050781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1.SKY\AppData\Local\Temp\1605078197(1).png"/>
                    <pic:cNvPicPr>
                      <a:picLocks noChangeAspect="1" noChangeArrowheads="1"/>
                    </pic:cNvPicPr>
                  </pic:nvPicPr>
                  <pic:blipFill>
                    <a:blip r:embed="rId8"/>
                    <a:srcRect/>
                    <a:stretch>
                      <a:fillRect/>
                    </a:stretch>
                  </pic:blipFill>
                  <pic:spPr>
                    <a:xfrm>
                      <a:off x="0" y="0"/>
                      <a:ext cx="3648075" cy="2247900"/>
                    </a:xfrm>
                    <a:prstGeom prst="rect">
                      <a:avLst/>
                    </a:prstGeom>
                    <a:noFill/>
                    <a:ln w="9525">
                      <a:noFill/>
                      <a:miter lim="800000"/>
                      <a:headEnd/>
                      <a:tailEnd/>
                    </a:ln>
                  </pic:spPr>
                </pic:pic>
              </a:graphicData>
            </a:graphic>
          </wp:anchor>
        </w:drawing>
      </w: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9年财政拨款收、支总计905.05万元。与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8年相比，财政拨款收、支总计各增加99.65万元，增长12.37</w:t>
      </w:r>
      <w:r>
        <w:rPr>
          <w:rFonts w:ascii="仿宋" w:hAnsi="仿宋" w:eastAsia="仿宋"/>
          <w:color w:val="000000"/>
          <w:sz w:val="32"/>
          <w:szCs w:val="32"/>
        </w:rPr>
        <w:t>%</w:t>
      </w:r>
      <w:r>
        <w:rPr>
          <w:rFonts w:hint="eastAsia" w:ascii="仿宋" w:hAnsi="仿宋" w:eastAsia="仿宋"/>
          <w:color w:val="000000"/>
          <w:sz w:val="32"/>
          <w:szCs w:val="32"/>
        </w:rPr>
        <w:t>。主要变动原因是学校操场维修项目45万元及人员经费增加。</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drawing>
          <wp:anchor distT="0" distB="0" distL="114300" distR="114300" simplePos="0" relativeHeight="251661312" behindDoc="0" locked="0" layoutInCell="1" allowOverlap="1">
            <wp:simplePos x="0" y="0"/>
            <wp:positionH relativeFrom="column">
              <wp:posOffset>76200</wp:posOffset>
            </wp:positionH>
            <wp:positionV relativeFrom="paragraph">
              <wp:posOffset>342900</wp:posOffset>
            </wp:positionV>
            <wp:extent cx="4829175" cy="2381250"/>
            <wp:effectExtent l="19050" t="0" r="9525"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a:srcRect/>
                    <a:stretch>
                      <a:fillRect/>
                    </a:stretch>
                  </pic:blipFill>
                  <pic:spPr>
                    <a:xfrm>
                      <a:off x="0" y="0"/>
                      <a:ext cx="4829175" cy="2381250"/>
                    </a:xfrm>
                    <a:prstGeom prst="rect">
                      <a:avLst/>
                    </a:prstGeom>
                    <a:noFill/>
                    <a:ln w="9525">
                      <a:noFill/>
                      <a:miter lim="800000"/>
                      <a:headEnd/>
                      <a:tailEnd/>
                    </a:ln>
                  </pic:spPr>
                </pic:pic>
              </a:graphicData>
            </a:graphic>
          </wp:anchor>
        </w:drawing>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Fonts w:hint="eastAsia" w:ascii="黑体" w:hAnsi="黑体" w:eastAsia="黑体"/>
          <w:color w:val="000000"/>
          <w:sz w:val="32"/>
          <w:szCs w:val="32"/>
        </w:rPr>
      </w:pPr>
      <w:bookmarkStart w:id="32" w:name="_Toc15396607"/>
      <w:bookmarkStart w:id="33" w:name="_Toc15377209"/>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9年一般公共预算财政拨款支出902.05万元，占本年支出合计的99.67</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8年相比，一般公共预算财政拨款增加100.15万元，增长12.49。主要变动原因是学校操场维修项目45万元及人员经费增加。</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ascii="仿宋" w:hAnsi="仿宋" w:eastAsia="仿宋"/>
          <w:b/>
          <w:color w:val="000000"/>
          <w:sz w:val="32"/>
          <w:szCs w:val="32"/>
        </w:rPr>
      </w:pPr>
      <w:r>
        <w:rPr>
          <w:rFonts w:hint="eastAsia" w:ascii="仿宋" w:hAnsi="仿宋" w:eastAsia="仿宋"/>
          <w:color w:val="000000" w:themeColor="text1"/>
          <w:sz w:val="32"/>
          <w:szCs w:val="32"/>
        </w:rPr>
        <w:drawing>
          <wp:anchor distT="0" distB="0" distL="114300" distR="114300" simplePos="0" relativeHeight="251662336" behindDoc="0" locked="0" layoutInCell="1" allowOverlap="1">
            <wp:simplePos x="0" y="0"/>
            <wp:positionH relativeFrom="column">
              <wp:posOffset>200025</wp:posOffset>
            </wp:positionH>
            <wp:positionV relativeFrom="paragraph">
              <wp:posOffset>9525</wp:posOffset>
            </wp:positionV>
            <wp:extent cx="4800600" cy="2886075"/>
            <wp:effectExtent l="1905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0"/>
                    <a:srcRect/>
                    <a:stretch>
                      <a:fillRect/>
                    </a:stretch>
                  </pic:blipFill>
                  <pic:spPr>
                    <a:xfrm>
                      <a:off x="0" y="0"/>
                      <a:ext cx="4800600" cy="2886075"/>
                    </a:xfrm>
                    <a:prstGeom prst="rect">
                      <a:avLst/>
                    </a:prstGeom>
                    <a:noFill/>
                    <a:ln w="9525">
                      <a:noFill/>
                      <a:miter lim="800000"/>
                      <a:headEnd/>
                      <a:tailEnd/>
                    </a:ln>
                  </pic:spPr>
                </pic:pic>
              </a:graphicData>
            </a:graphic>
          </wp:anchor>
        </w:drawing>
      </w: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政拨款支出902.05万元，主要用于以下方面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rPr>
        <w:t>756.12万元，占83.82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文化旅游体育与传媒（类）支出0万元，占0</w:t>
      </w:r>
      <w:r>
        <w:rPr>
          <w:rFonts w:ascii="仿宋" w:hAnsi="仿宋" w:eastAsia="仿宋"/>
          <w:b/>
          <w:bCs/>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支出72.28万元，占8.01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rPr>
        <w:t>25.88万元，占2.87</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；住房保障支出47.77万元，占5.3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8480" behindDoc="0" locked="0" layoutInCell="1" allowOverlap="1">
            <wp:simplePos x="0" y="0"/>
            <wp:positionH relativeFrom="column">
              <wp:posOffset>485775</wp:posOffset>
            </wp:positionH>
            <wp:positionV relativeFrom="paragraph">
              <wp:posOffset>209550</wp:posOffset>
            </wp:positionV>
            <wp:extent cx="4162425" cy="2679700"/>
            <wp:effectExtent l="19050" t="0" r="9525" b="0"/>
            <wp:wrapSquare wrapText="bothSides"/>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1"/>
                    <a:srcRect/>
                    <a:stretch>
                      <a:fillRect/>
                    </a:stretch>
                  </pic:blipFill>
                  <pic:spPr>
                    <a:xfrm>
                      <a:off x="0" y="0"/>
                      <a:ext cx="4162425" cy="2679700"/>
                    </a:xfrm>
                    <a:prstGeom prst="rect">
                      <a:avLst/>
                    </a:prstGeom>
                    <a:noFill/>
                    <a:ln w="9525">
                      <a:noFill/>
                      <a:miter lim="800000"/>
                      <a:headEnd/>
                      <a:tailEnd/>
                    </a:ln>
                  </pic:spPr>
                </pic:pic>
              </a:graphicData>
            </a:graphic>
          </wp:anchor>
        </w:drawing>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rPr>
        <w:t>2019年般公共预算支出决算数为902.05</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支出决算为0元，完成预算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3" w:firstLineChars="200"/>
        <w:rPr>
          <w:rFonts w:ascii="仿宋" w:hAnsi="仿宋" w:eastAsia="仿宋"/>
          <w:bCs/>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支出决算为756.12万元，完成预算100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，决算数等于预算数的主要原因是加强经费支出的预算，按照要求支出。</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支出决算为0元，完成预算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文化旅游体育与传媒（类）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支出决算为0元，完成预算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支出决算为72.28万元，完成预算100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6.</w:t>
      </w:r>
      <w:r>
        <w:rPr>
          <w:rFonts w:hint="eastAsia" w:ascii="仿宋" w:hAnsi="仿宋" w:eastAsia="仿宋"/>
          <w:b/>
          <w:bCs/>
          <w:color w:val="000000" w:themeColor="text1"/>
          <w:sz w:val="32"/>
          <w:szCs w:val="32"/>
        </w:rPr>
        <w:t>卫生健康</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支出决算为25.88万元，完成预算100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7</w:t>
      </w:r>
      <w:r>
        <w:rPr>
          <w:rStyle w:val="14"/>
          <w:rFonts w:ascii="仿宋" w:hAnsi="仿宋" w:eastAsia="仿宋"/>
          <w:bCs/>
          <w:color w:val="000000"/>
          <w:sz w:val="32"/>
          <w:szCs w:val="32"/>
        </w:rPr>
        <w:t>.</w:t>
      </w:r>
      <w:r>
        <w:rPr>
          <w:rFonts w:hint="eastAsia" w:ascii="仿宋" w:hAnsi="仿宋" w:eastAsia="仿宋"/>
          <w:color w:val="000000" w:themeColor="text1"/>
          <w:sz w:val="32"/>
          <w:szCs w:val="32"/>
        </w:rPr>
        <w:t xml:space="preserve"> 住房保障支出</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支出决算为47.77万元，完成预算100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w:t>
      </w:r>
      <w:r>
        <w:rPr>
          <w:rFonts w:hint="eastAsia" w:ascii="仿宋" w:hAnsi="仿宋" w:eastAsia="仿宋"/>
          <w:b/>
          <w:color w:val="FF0000"/>
          <w:sz w:val="32"/>
          <w:szCs w:val="32"/>
          <w:highlight w:val="yellow"/>
        </w:rPr>
        <w:t>调整预算数</w:t>
      </w:r>
      <w:r>
        <w:rPr>
          <w:rFonts w:hint="eastAsia" w:ascii="仿宋" w:hAnsi="仿宋" w:eastAsia="仿宋"/>
          <w:b/>
          <w:color w:val="FF0000"/>
          <w:sz w:val="32"/>
          <w:szCs w:val="32"/>
        </w:rPr>
        <w:t>。增减变动原因为决算数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9年一般公共预算财政拨款基本支出902.05万元，其中：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766.11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93.94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9年“三公”经费财政拨款支出决算为1.68万元，完成预算100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；公务接待费支出决算1.68万元，占100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drawing>
          <wp:anchor distT="0" distB="0" distL="114935" distR="114935" simplePos="0" relativeHeight="251665408" behindDoc="1" locked="0" layoutInCell="1" allowOverlap="1">
            <wp:simplePos x="0" y="0"/>
            <wp:positionH relativeFrom="column">
              <wp:posOffset>390525</wp:posOffset>
            </wp:positionH>
            <wp:positionV relativeFrom="paragraph">
              <wp:posOffset>180975</wp:posOffset>
            </wp:positionV>
            <wp:extent cx="3200400" cy="1724025"/>
            <wp:effectExtent l="0" t="0" r="0" b="0"/>
            <wp:wrapTight wrapText="bothSides">
              <wp:wrapPolygon>
                <wp:start x="0" y="239"/>
                <wp:lineTo x="0" y="21242"/>
                <wp:lineTo x="21471" y="21242"/>
                <wp:lineTo x="21471" y="239"/>
                <wp:lineTo x="0" y="239"/>
              </wp:wrapPolygon>
            </wp:wrapTight>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2"/>
                    <a:stretch>
                      <a:fillRect/>
                    </a:stretch>
                  </pic:blipFill>
                  <pic:spPr>
                    <a:xfrm>
                      <a:off x="0" y="0"/>
                      <a:ext cx="3200400" cy="1724025"/>
                    </a:xfrm>
                    <a:prstGeom prst="rect">
                      <a:avLst/>
                    </a:prstGeom>
                    <a:noFill/>
                    <a:ln>
                      <a:noFill/>
                    </a:ln>
                  </pic:spPr>
                </pic:pic>
              </a:graphicData>
            </a:graphic>
          </wp:anchor>
        </w:drawing>
      </w:r>
    </w:p>
    <w:p>
      <w:pPr>
        <w:spacing w:line="600" w:lineRule="exact"/>
        <w:ind w:firstLine="640"/>
        <w:rPr>
          <w:rFonts w:hint="eastAsia" w:ascii="仿宋_GB2312" w:eastAsia="仿宋_GB2312"/>
          <w:b/>
          <w:color w:val="000000"/>
          <w:sz w:val="32"/>
          <w:szCs w:val="32"/>
        </w:rPr>
      </w:pPr>
    </w:p>
    <w:p>
      <w:pPr>
        <w:spacing w:line="600" w:lineRule="exact"/>
        <w:ind w:firstLine="640"/>
        <w:rPr>
          <w:rFonts w:hint="eastAsia" w:ascii="仿宋_GB2312" w:eastAsia="仿宋_GB2312"/>
          <w:b/>
          <w:color w:val="000000"/>
          <w:sz w:val="32"/>
          <w:szCs w:val="32"/>
        </w:rPr>
      </w:pPr>
    </w:p>
    <w:p>
      <w:pPr>
        <w:spacing w:line="600" w:lineRule="exact"/>
        <w:ind w:firstLine="640"/>
        <w:rPr>
          <w:rFonts w:hint="eastAsia" w:ascii="仿宋_GB2312" w:eastAsia="仿宋_GB2312"/>
          <w:b/>
          <w:color w:val="000000"/>
          <w:sz w:val="32"/>
          <w:szCs w:val="32"/>
        </w:rPr>
      </w:pPr>
    </w:p>
    <w:p>
      <w:pPr>
        <w:spacing w:line="600" w:lineRule="exact"/>
        <w:ind w:firstLine="640"/>
        <w:rPr>
          <w:rFonts w:hint="eastAsia" w:ascii="仿宋_GB2312" w:eastAsia="仿宋_GB2312"/>
          <w:b/>
          <w:color w:val="000000"/>
          <w:sz w:val="32"/>
          <w:szCs w:val="32"/>
        </w:rPr>
      </w:pP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1.68万元，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8年减少0.07万元，增长</w:t>
      </w:r>
      <w:r>
        <w:rPr>
          <w:rFonts w:ascii="仿宋_GB2312" w:eastAsia="仿宋_GB2312"/>
          <w:color w:val="000000"/>
          <w:sz w:val="32"/>
          <w:szCs w:val="32"/>
        </w:rPr>
        <w:t>/</w:t>
      </w:r>
      <w:r>
        <w:rPr>
          <w:rFonts w:hint="eastAsia" w:ascii="仿宋_GB2312" w:eastAsia="仿宋_GB2312"/>
          <w:color w:val="000000"/>
          <w:sz w:val="32"/>
          <w:szCs w:val="32"/>
        </w:rPr>
        <w:t>下降4</w:t>
      </w:r>
      <w:r>
        <w:rPr>
          <w:rFonts w:ascii="仿宋_GB2312" w:eastAsia="仿宋_GB2312"/>
          <w:color w:val="000000"/>
          <w:sz w:val="32"/>
          <w:szCs w:val="32"/>
        </w:rPr>
        <w:t>%</w:t>
      </w:r>
      <w:r>
        <w:rPr>
          <w:rFonts w:hint="eastAsia" w:ascii="仿宋_GB2312" w:eastAsia="仿宋_GB2312"/>
          <w:color w:val="000000"/>
          <w:sz w:val="32"/>
          <w:szCs w:val="32"/>
        </w:rPr>
        <w:t>。主要原因是…其中：</w:t>
      </w:r>
    </w:p>
    <w:p>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1.68</w:t>
      </w:r>
      <w:r>
        <w:rPr>
          <w:rFonts w:hint="eastAsia" w:ascii="仿宋_GB2312" w:eastAsia="仿宋_GB2312"/>
          <w:color w:val="000000"/>
          <w:sz w:val="32"/>
          <w:szCs w:val="32"/>
        </w:rPr>
        <w:t>万元，主要用于执行公务、开展业务活动开支的交通费、住宿费、用餐费等。国内公务接待75批次，470人次（不包括陪同人员），共计支出1.68万元，具体内容包括：校园食品检查、六年级毕业检测，九年级实验操作考试及体育考试，非毕业年级检测，学校交叉检查等。</w:t>
      </w:r>
    </w:p>
    <w:p>
      <w:pPr>
        <w:spacing w:line="600" w:lineRule="exact"/>
        <w:ind w:firstLine="640"/>
        <w:rPr>
          <w:rFonts w:ascii="仿宋_GB2312" w:eastAsia="仿宋_GB2312"/>
          <w:color w:val="000000"/>
          <w:sz w:val="32"/>
          <w:szCs w:val="32"/>
        </w:rPr>
      </w:pP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，外事接待0批次，0人，共计支出0万元，主要用于接待</w:t>
      </w:r>
      <w:r>
        <w:rPr>
          <w:rFonts w:ascii="仿宋_GB2312" w:eastAsia="仿宋_GB2312"/>
          <w:color w:val="000000" w:themeColor="text1"/>
          <w:sz w:val="32"/>
          <w:szCs w:val="32"/>
        </w:rPr>
        <w:t>…</w:t>
      </w:r>
      <w:r>
        <w:rPr>
          <w:rFonts w:hint="eastAsia" w:ascii="仿宋_GB2312" w:eastAsia="仿宋_GB2312"/>
          <w:color w:val="000000" w:themeColor="text1"/>
          <w:sz w:val="32"/>
          <w:szCs w:val="32"/>
        </w:rPr>
        <w:t>（具体项目）</w:t>
      </w:r>
    </w:p>
    <w:p>
      <w:pPr>
        <w:spacing w:line="600" w:lineRule="exact"/>
        <w:ind w:firstLine="640"/>
        <w:outlineLvl w:val="1"/>
        <w:rPr>
          <w:rFonts w:ascii="黑体" w:eastAsia="黑体"/>
          <w:color w:val="000000"/>
          <w:sz w:val="32"/>
          <w:szCs w:val="32"/>
        </w:rPr>
      </w:pPr>
      <w:bookmarkStart w:id="46" w:name="_Toc15396610"/>
      <w:bookmarkStart w:id="47" w:name="_Toc15377218"/>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9年政府性基金预算拨款支出3万元。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w:t>
      </w:r>
      <w:r>
        <w:rPr>
          <w:rFonts w:hint="eastAsia" w:ascii="仿宋_GB2312" w:eastAsia="仿宋_GB2312"/>
          <w:color w:val="000000"/>
          <w:sz w:val="32"/>
          <w:szCs w:val="32"/>
        </w:rPr>
        <w:t>机关运行经费支出</w:t>
      </w:r>
      <w:r>
        <w:rPr>
          <w:rFonts w:ascii="仿宋_GB2312" w:eastAsia="仿宋_GB2312"/>
          <w:color w:val="000000"/>
          <w:sz w:val="32"/>
          <w:szCs w:val="32"/>
        </w:rPr>
        <w:t>**</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w:t>
      </w:r>
      <w:r>
        <w:rPr>
          <w:rFonts w:hint="eastAsia" w:ascii="仿宋_GB2312" w:eastAsia="仿宋_GB2312"/>
          <w:color w:val="000000"/>
          <w:sz w:val="32"/>
          <w:szCs w:val="32"/>
        </w:rPr>
        <w:t>（或与</w:t>
      </w:r>
      <w:r>
        <w:rPr>
          <w:rFonts w:ascii="仿宋_GB2312" w:eastAsia="仿宋_GB2312"/>
          <w:color w:val="000000"/>
          <w:sz w:val="32"/>
          <w:szCs w:val="32"/>
        </w:rPr>
        <w:t>201</w:t>
      </w:r>
      <w:r>
        <w:rPr>
          <w:rFonts w:hint="eastAsia" w:ascii="仿宋_GB2312" w:eastAsia="仿宋_GB2312"/>
          <w:color w:val="000000"/>
          <w:sz w:val="32"/>
          <w:szCs w:val="32"/>
        </w:rPr>
        <w:t>8年决算数持平）。</w:t>
      </w:r>
      <w:r>
        <w:rPr>
          <w:rFonts w:hint="eastAsia" w:ascii="仿宋_GB2312" w:eastAsia="仿宋_GB2312"/>
          <w:color w:val="000000" w:themeColor="text1"/>
          <w:sz w:val="32"/>
          <w:szCs w:val="32"/>
        </w:rPr>
        <w:t>主要原因是……</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w:t>
      </w:r>
      <w:r>
        <w:rPr>
          <w:rFonts w:hint="eastAsia" w:ascii="仿宋_GB2312" w:eastAsia="仿宋_GB2312"/>
          <w:color w:val="000000"/>
          <w:sz w:val="32"/>
          <w:szCs w:val="32"/>
        </w:rPr>
        <w:t>政府采购支出总额</w:t>
      </w:r>
      <w:r>
        <w:rPr>
          <w:rFonts w:ascii="仿宋_GB2312" w:eastAsia="仿宋_GB2312"/>
          <w:color w:val="000000"/>
          <w:sz w:val="32"/>
          <w:szCs w:val="32"/>
        </w:rPr>
        <w:t>**</w:t>
      </w:r>
      <w:r>
        <w:rPr>
          <w:rFonts w:hint="eastAsia" w:ascii="仿宋_GB2312" w:eastAsia="仿宋_GB2312"/>
          <w:color w:val="000000"/>
          <w:sz w:val="32"/>
          <w:szCs w:val="32"/>
        </w:rPr>
        <w:t>万元，其中：政府采购货物支出</w:t>
      </w:r>
      <w:r>
        <w:rPr>
          <w:rFonts w:ascii="仿宋_GB2312" w:eastAsia="仿宋_GB2312"/>
          <w:color w:val="000000"/>
          <w:sz w:val="32"/>
          <w:szCs w:val="32"/>
        </w:rPr>
        <w:t>**</w:t>
      </w:r>
      <w:r>
        <w:rPr>
          <w:rFonts w:hint="eastAsia" w:ascii="仿宋_GB2312" w:eastAsia="仿宋_GB2312"/>
          <w:color w:val="000000"/>
          <w:sz w:val="32"/>
          <w:szCs w:val="32"/>
        </w:rPr>
        <w:t>万元、政府采购工程支出</w:t>
      </w:r>
      <w:r>
        <w:rPr>
          <w:rFonts w:ascii="仿宋_GB2312" w:eastAsia="仿宋_GB2312"/>
          <w:color w:val="000000"/>
          <w:sz w:val="32"/>
          <w:szCs w:val="32"/>
        </w:rPr>
        <w:t>**</w:t>
      </w:r>
      <w:r>
        <w:rPr>
          <w:rFonts w:hint="eastAsia" w:ascii="仿宋_GB2312" w:eastAsia="仿宋_GB2312"/>
          <w:color w:val="000000"/>
          <w:sz w:val="32"/>
          <w:szCs w:val="32"/>
        </w:rPr>
        <w:t>万元、政府采购服务支出</w:t>
      </w:r>
      <w:r>
        <w:rPr>
          <w:rFonts w:ascii="仿宋_GB2312" w:eastAsia="仿宋_GB2312"/>
          <w:color w:val="000000"/>
          <w:sz w:val="32"/>
          <w:szCs w:val="32"/>
        </w:rPr>
        <w:t>**</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ascii="仿宋_GB2312" w:eastAsia="仿宋_GB2312"/>
          <w:color w:val="000000"/>
          <w:sz w:val="32"/>
          <w:szCs w:val="32"/>
        </w:rPr>
        <w:t>***</w:t>
      </w:r>
      <w:r>
        <w:rPr>
          <w:rFonts w:hint="eastAsia" w:ascii="仿宋_GB2312" w:eastAsia="仿宋_GB2312"/>
          <w:color w:val="000000"/>
          <w:sz w:val="32"/>
          <w:szCs w:val="32"/>
        </w:rPr>
        <w:t>共有车辆</w:t>
      </w:r>
      <w:r>
        <w:rPr>
          <w:rFonts w:ascii="仿宋_GB2312" w:eastAsia="仿宋_GB2312"/>
          <w:color w:val="000000"/>
          <w:sz w:val="32"/>
          <w:szCs w:val="32"/>
        </w:rPr>
        <w:t>**</w:t>
      </w:r>
      <w:r>
        <w:rPr>
          <w:rFonts w:hint="eastAsia" w:ascii="仿宋_GB2312" w:eastAsia="仿宋_GB2312"/>
          <w:color w:val="000000"/>
          <w:sz w:val="32"/>
          <w:szCs w:val="32"/>
        </w:rPr>
        <w:t>辆，其中：主要领导干部用车</w:t>
      </w:r>
      <w:r>
        <w:rPr>
          <w:rFonts w:ascii="仿宋_GB2312" w:eastAsia="仿宋_GB2312"/>
          <w:color w:val="000000"/>
          <w:sz w:val="32"/>
          <w:szCs w:val="32"/>
        </w:rPr>
        <w:t>**</w:t>
      </w:r>
      <w:r>
        <w:rPr>
          <w:rFonts w:hint="eastAsia" w:ascii="仿宋_GB2312" w:eastAsia="仿宋_GB2312"/>
          <w:color w:val="000000"/>
          <w:sz w:val="32"/>
          <w:szCs w:val="32"/>
        </w:rPr>
        <w:t>辆、机要通信用车</w:t>
      </w:r>
      <w:r>
        <w:rPr>
          <w:rFonts w:ascii="仿宋_GB2312" w:eastAsia="仿宋_GB2312"/>
          <w:color w:val="000000"/>
          <w:sz w:val="32"/>
          <w:szCs w:val="32"/>
        </w:rPr>
        <w:t>**</w:t>
      </w:r>
      <w:r>
        <w:rPr>
          <w:rFonts w:hint="eastAsia" w:ascii="仿宋_GB2312" w:eastAsia="仿宋_GB2312"/>
          <w:color w:val="000000"/>
          <w:sz w:val="32"/>
          <w:szCs w:val="32"/>
        </w:rPr>
        <w:t>辆、应急保障用车</w:t>
      </w:r>
      <w:r>
        <w:rPr>
          <w:rFonts w:ascii="仿宋_GB2312" w:eastAsia="仿宋_GB2312"/>
          <w:color w:val="000000"/>
          <w:sz w:val="32"/>
          <w:szCs w:val="32"/>
        </w:rPr>
        <w:t>**</w:t>
      </w:r>
      <w:r>
        <w:rPr>
          <w:rFonts w:hint="eastAsia" w:ascii="仿宋_GB2312" w:eastAsia="仿宋_GB2312"/>
          <w:color w:val="000000"/>
          <w:sz w:val="32"/>
          <w:szCs w:val="32"/>
        </w:rPr>
        <w:t>辆、其他用车</w:t>
      </w:r>
      <w:r>
        <w:rPr>
          <w:rFonts w:ascii="仿宋_GB2312" w:eastAsia="仿宋_GB2312"/>
          <w:color w:val="000000"/>
          <w:sz w:val="32"/>
          <w:szCs w:val="32"/>
        </w:rPr>
        <w:t>**</w:t>
      </w:r>
      <w:r>
        <w:rPr>
          <w:rFonts w:hint="eastAsia" w:ascii="仿宋_GB2312" w:eastAsia="仿宋_GB2312"/>
          <w:color w:val="000000"/>
          <w:sz w:val="32"/>
          <w:szCs w:val="32"/>
        </w:rPr>
        <w:t>辆……</w:t>
      </w:r>
      <w:r>
        <w:rPr>
          <w:rFonts w:hint="eastAsia" w:ascii="仿宋_GB2312" w:eastAsia="仿宋_GB2312"/>
          <w:color w:val="000000" w:themeColor="text1"/>
          <w:sz w:val="32"/>
          <w:szCs w:val="32"/>
        </w:rPr>
        <w:t>其他用车主要是用于……单价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ascii="仿宋_GB2312" w:eastAsia="仿宋_GB2312"/>
          <w:color w:val="000000" w:themeColor="text1"/>
          <w:sz w:val="32"/>
          <w:szCs w:val="32"/>
        </w:rPr>
        <w:t>**</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w:t>
      </w:r>
      <w:r>
        <w:rPr>
          <w:rFonts w:hint="eastAsia" w:ascii="仿宋_GB2312" w:eastAsia="仿宋_GB2312"/>
          <w:color w:val="000000"/>
          <w:sz w:val="32"/>
          <w:szCs w:val="32"/>
        </w:rPr>
        <w:t>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根据预算绩效管理要求，本单位在年初预算编制阶段，组织对我校2019年工资福利支出项目开展了预算事前绩效评估，编制了绩效目标，预算执行过程中，选取工资福利支出项目开展绩效监控。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高度重视预算支出绩效评价工作，成立了以周卫民校长为组长，杨帆支部副书记为副组长，学校行政、后勤人员为成员的预算支出绩效评价领导小组，明确各办公室的评价责任，进一步强化各办公室对财政预算支出管理意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加强对国家、省级财政预算资金管理方面制度的学习培训，不断提高各单位的业务工作能力。及时组织后勤人员学习了2018年省县出台的培训费、会议费、外宾接待、因公出国、因公出国短期培训、差旅费、国内公务接待等7个管理办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建立了单位支出管理方面的内控制度，并不断进行完善和修订。如：制定了《庙安乡中心校学校财务管理办法》及《庙安乡中心校食堂安全管理制度》、《庙安乡中心校改进作风厉行节约十条规定》、《庙安乡中心校三公经费和差旅费报销管理办法》等，对招待费、差旅费等支出进行了有效管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严格制度执行，特别是“三公”经费的预算控制。严格招待费用审核审批程序，“三公”经费较好地控制在预算范围之内。</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工资福利支出</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宣汉县庙安乡中心校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637.97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637.97</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637.97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637.97</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1、实施九年制义务教育，促进基础教育发展 2、本着以人为本的目标，全面贯彻党的教育方针，推行素质教育，体现时代要求。 3、安全工作常抓不懈，认真学习各项法规政策，落实各级安全工作会议精神。 4、全力以赴抓教育教学常规，建立健全常规管理制度，完善常规管理办法，确保教学质量稳步提高。 5、落实环保教育，积极开展校园文化建设。 6、促进义务教育均衡发展，做好控辍保学、教育扶贫工作，不让每一个孩子因贫困而失学。</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按照预期目标已完成</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开展教育教学活动，保证辖区内每一个适龄儿童入学，完成教学目标任务。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所有适龄儿童必须接受义务教育，是国家予以保障的公益性事业。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所有适龄儿童接受义务教育。</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按质按量完成教育教学任务，促进教育均衡发展。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实施义务教育，提高全民素质。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实施义务教育，提高全民素质。</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按期完成教学任务和考核指标。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按照确定的教育教学内容和课程设置开展教育教学活动，按时完成教学任务和考核指标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按照确定的教育教学内容和课程设置开展教育教学活动，按时完成教学任务和考核。</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工资福利支出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637.97</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637.97</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严肃财经纪律，严格内控，加强管理，节能高效。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严格控制开支，保证学校正常运转。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严格控制开支，保证学校正常运转。</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深入开展教育教学、教研活动，促进基础教育发展。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面向全体学生，教书育人，促进学生全面发展，提高全民素质。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面向全体学生，教书育人，促进学生全面发展，提高全民素质。</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坚持以人为本，绿色发展理念。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积极开展校园文化建设，落实环保教育。</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积极开展校园文化建设，落实环保教育。</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sz w:val="24"/>
              </w:rPr>
              <w:t>促进义务教育均衡发展。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面向全体学生，教书育人，促进义务教育的均衡发展。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面向全体学生，教书育人，促进义务教育的均衡发展。</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社会、家长、学生满意度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≧97%</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上级部门满意度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≧97%</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相关部门和单位满意度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≧97%</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本部门按要求对2019年部门整体支出绩效评价情况开展自评，本部门自行组织对工资福利支出项目开展了绩效评价，圆满完成各项工作。</w:t>
      </w:r>
    </w:p>
    <w:p>
      <w:pPr>
        <w:spacing w:line="600" w:lineRule="exact"/>
        <w:ind w:firstLine="800" w:firstLineChars="250"/>
        <w:outlineLvl w:val="1"/>
        <w:rPr>
          <w:rStyle w:val="25"/>
          <w:rFonts w:ascii="黑体" w:hAnsi="黑体" w:eastAsia="黑体"/>
        </w:rPr>
      </w:pPr>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 xml:space="preserve">          无</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XX</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包括部门绩效目标制定、目标实现、预算编制准确、支出控制、预算动态调整、执行进度、预算完成情况和违规记录等情况。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包括绩效自评公开、评价结果整改和应用结果反馈等情况。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XXX</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结合自评情况，分析存在的问题及原因。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针对项目自评中发现的问题，提出下一步改进完善的意见及有关政策性建议。</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5</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2DE3"/>
    <w:rsid w:val="000222C6"/>
    <w:rsid w:val="0002549F"/>
    <w:rsid w:val="000370FA"/>
    <w:rsid w:val="000468DB"/>
    <w:rsid w:val="0006487A"/>
    <w:rsid w:val="00065F8F"/>
    <w:rsid w:val="00066DDB"/>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4BA6"/>
    <w:rsid w:val="0036561B"/>
    <w:rsid w:val="0036779F"/>
    <w:rsid w:val="0037013F"/>
    <w:rsid w:val="00380C92"/>
    <w:rsid w:val="003A484F"/>
    <w:rsid w:val="003A4883"/>
    <w:rsid w:val="003B0BE0"/>
    <w:rsid w:val="003B0C1B"/>
    <w:rsid w:val="003B5C41"/>
    <w:rsid w:val="003B688C"/>
    <w:rsid w:val="003C0291"/>
    <w:rsid w:val="003C39AE"/>
    <w:rsid w:val="003C5467"/>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1A9F"/>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E48BA"/>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95A6C"/>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4D5F"/>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3B6A"/>
    <w:rsid w:val="00A45BB7"/>
    <w:rsid w:val="00A55C96"/>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2302"/>
    <w:rsid w:val="00D254F7"/>
    <w:rsid w:val="00D26091"/>
    <w:rsid w:val="00D2685C"/>
    <w:rsid w:val="00D34E7C"/>
    <w:rsid w:val="00D35489"/>
    <w:rsid w:val="00D36AFE"/>
    <w:rsid w:val="00D51276"/>
    <w:rsid w:val="00D7035F"/>
    <w:rsid w:val="00DA634F"/>
    <w:rsid w:val="00DA65AC"/>
    <w:rsid w:val="00DA7C55"/>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4DFF"/>
    <w:rsid w:val="00F754A1"/>
    <w:rsid w:val="00F81FD9"/>
    <w:rsid w:val="00F841AA"/>
    <w:rsid w:val="00F84A94"/>
    <w:rsid w:val="00F87E96"/>
    <w:rsid w:val="00FA23E8"/>
    <w:rsid w:val="00FD3CC1"/>
    <w:rsid w:val="00FE5FBD"/>
    <w:rsid w:val="00FF1E02"/>
    <w:rsid w:val="00FF30B4"/>
    <w:rsid w:val="04D90FB0"/>
    <w:rsid w:val="10C055FF"/>
    <w:rsid w:val="16BB723D"/>
    <w:rsid w:val="240371BF"/>
    <w:rsid w:val="29FD04D3"/>
    <w:rsid w:val="319F7F4E"/>
    <w:rsid w:val="4ECE2238"/>
    <w:rsid w:val="68A05929"/>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content_t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emf"/><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ED5CA9-CF39-445D-9608-AFE240E81EC3}">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26</Pages>
  <Words>1437</Words>
  <Characters>8194</Characters>
  <Lines>68</Lines>
  <Paragraphs>19</Paragraphs>
  <TotalTime>659</TotalTime>
  <ScaleCrop>false</ScaleCrop>
  <LinksUpToDate>false</LinksUpToDate>
  <CharactersWithSpaces>9612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asus</cp:lastModifiedBy>
  <cp:lastPrinted>2020-07-23T02:58:00Z</cp:lastPrinted>
  <dcterms:modified xsi:type="dcterms:W3CDTF">2020-11-11T07:44:39Z</dcterms:modified>
  <dc:title>四川省***</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