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38" w:rsidRDefault="000D7D38">
      <w:pPr>
        <w:spacing w:line="600" w:lineRule="exact"/>
        <w:jc w:val="center"/>
        <w:outlineLvl w:val="0"/>
        <w:rPr>
          <w:rFonts w:ascii="方正小标宋简体" w:eastAsia="方正小标宋简体" w:hAnsi="宋体"/>
          <w:color w:val="000000"/>
          <w:sz w:val="72"/>
          <w:szCs w:val="72"/>
        </w:rPr>
      </w:pPr>
      <w:bookmarkStart w:id="0" w:name="_Toc15306267"/>
    </w:p>
    <w:p w:rsidR="000D7D38" w:rsidRDefault="000D7D38">
      <w:pPr>
        <w:spacing w:line="600" w:lineRule="exact"/>
        <w:jc w:val="center"/>
        <w:outlineLvl w:val="0"/>
        <w:rPr>
          <w:rFonts w:ascii="方正小标宋简体" w:eastAsia="方正小标宋简体" w:hAnsi="宋体"/>
          <w:color w:val="000000"/>
          <w:sz w:val="72"/>
          <w:szCs w:val="72"/>
        </w:rPr>
      </w:pPr>
    </w:p>
    <w:p w:rsidR="000D7D38" w:rsidRDefault="000D7D38">
      <w:pPr>
        <w:spacing w:line="600" w:lineRule="exact"/>
        <w:jc w:val="center"/>
        <w:outlineLvl w:val="0"/>
        <w:rPr>
          <w:rFonts w:ascii="方正小标宋简体" w:eastAsia="方正小标宋简体" w:hAnsi="宋体"/>
          <w:color w:val="000000"/>
          <w:sz w:val="72"/>
          <w:szCs w:val="72"/>
        </w:rPr>
      </w:pPr>
    </w:p>
    <w:p w:rsidR="000D7D38" w:rsidRDefault="000D7D38">
      <w:pPr>
        <w:spacing w:line="600" w:lineRule="exact"/>
        <w:jc w:val="center"/>
        <w:outlineLvl w:val="0"/>
        <w:rPr>
          <w:rFonts w:ascii="方正小标宋简体" w:eastAsia="方正小标宋简体" w:hAnsi="宋体"/>
          <w:color w:val="000000"/>
          <w:sz w:val="72"/>
          <w:szCs w:val="72"/>
        </w:rPr>
      </w:pPr>
    </w:p>
    <w:p w:rsidR="000D7D38" w:rsidRDefault="000D7D3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77193"/>
      <w:bookmarkStart w:id="3" w:name="_Toc15396597"/>
      <w:bookmarkStart w:id="4" w:name="_Toc15377425"/>
      <w:bookmarkStart w:id="5" w:name="_Toc15396475"/>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End w:id="1"/>
      <w:bookmarkEnd w:id="2"/>
      <w:bookmarkEnd w:id="3"/>
      <w:bookmarkEnd w:id="4"/>
      <w:bookmarkEnd w:id="5"/>
    </w:p>
    <w:p w:rsidR="000D7D38" w:rsidRDefault="000D7D38">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96476"/>
      <w:bookmarkStart w:id="8" w:name="_Toc15377194"/>
      <w:bookmarkStart w:id="9" w:name="_Toc15377426"/>
      <w:bookmarkStart w:id="10" w:name="_Toc15396598"/>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黄金镇政府</w:t>
      </w:r>
    </w:p>
    <w:p w:rsidR="000D7D38" w:rsidRDefault="000D7D38">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0D7D38" w:rsidRPr="000372AC" w:rsidRDefault="000D7D38" w:rsidP="000372AC">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p>
    <w:p w:rsidR="000D7D38" w:rsidRDefault="000D7D38" w:rsidP="000372AC">
      <w:pPr>
        <w:pStyle w:val="TOC1"/>
      </w:pPr>
      <w:r>
        <w:rPr>
          <w:rFonts w:hint="eastAsia"/>
        </w:rPr>
        <w:t>公开时间：</w:t>
      </w:r>
      <w:r>
        <w:t>2020</w:t>
      </w:r>
      <w:r>
        <w:rPr>
          <w:rFonts w:hint="eastAsia"/>
        </w:rPr>
        <w:t>年</w:t>
      </w:r>
      <w:r>
        <w:t>11</w:t>
      </w:r>
      <w:r>
        <w:rPr>
          <w:rFonts w:hint="eastAsia"/>
        </w:rPr>
        <w:t>月</w:t>
      </w:r>
      <w:r>
        <w:t>12</w:t>
      </w:r>
      <w:r>
        <w:rPr>
          <w:rFonts w:hint="eastAsia"/>
        </w:rPr>
        <w:t>日</w:t>
      </w:r>
    </w:p>
    <w:p w:rsidR="000D7D38" w:rsidRDefault="000D7D38">
      <w:pPr>
        <w:pStyle w:val="TOC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一、基本职能及主要工作</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二、机构设置</w:t>
      </w:r>
    </w:p>
    <w:p w:rsidR="000D7D38" w:rsidRDefault="000D7D38">
      <w:pPr>
        <w:pStyle w:val="TOC1"/>
        <w:adjustRightInd w:val="0"/>
        <w:snapToGrid w:val="0"/>
        <w:spacing w:before="0" w:line="440" w:lineRule="exact"/>
        <w:jc w:val="left"/>
        <w:rPr>
          <w:sz w:val="24"/>
          <w:szCs w:val="24"/>
        </w:rPr>
      </w:pPr>
      <w:r>
        <w:rPr>
          <w:rFonts w:hint="eastAsia"/>
          <w:sz w:val="24"/>
        </w:rPr>
        <w:t>第二部分度部门决算情况说明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一、收入支出决算总体情况说明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二、收入决算情况说明</w:t>
      </w:r>
      <w:bookmarkStart w:id="12" w:name="_GoBack"/>
      <w:bookmarkEnd w:id="12"/>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三、支出决算情况说明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四、财政拨款收入支出决算总体情况说明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五、一般公共预算财政拨款支出决算情况说明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六、一般公共预算财政拨款基本支出决算情况说明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八、政府性基金预算支出决算情况说明</w:t>
      </w:r>
    </w:p>
    <w:p w:rsidR="000D7D38" w:rsidRDefault="000D7D38">
      <w:pPr>
        <w:pStyle w:val="TOC2"/>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rFonts w:hint="eastAsia"/>
          <w:sz w:val="24"/>
        </w:rPr>
        <w:t>国有资本经营预算支出决算情况说明</w:t>
      </w:r>
    </w:p>
    <w:p w:rsidR="000D7D38" w:rsidRDefault="000D7D38" w:rsidP="00F65B52">
      <w:pPr>
        <w:adjustRightInd w:val="0"/>
        <w:snapToGrid w:val="0"/>
        <w:spacing w:line="440" w:lineRule="exact"/>
        <w:ind w:firstLineChars="200" w:firstLine="31680"/>
        <w:jc w:val="left"/>
        <w:rPr>
          <w:rFonts w:ascii="仿宋" w:eastAsia="仿宋" w:hAnsi="仿宋"/>
          <w:sz w:val="24"/>
        </w:rPr>
      </w:pPr>
      <w:r>
        <w:rPr>
          <w:rStyle w:val="Hyperlink"/>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p>
    <w:p w:rsidR="000D7D38" w:rsidRDefault="000D7D38">
      <w:pPr>
        <w:pStyle w:val="TOC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rsidR="000D7D38" w:rsidRDefault="000D7D38">
      <w:pPr>
        <w:pStyle w:val="TOC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附件</w:t>
      </w:r>
      <w:r>
        <w:rPr>
          <w:sz w:val="24"/>
        </w:rPr>
        <w:t>1</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hint="eastAsia"/>
          <w:sz w:val="24"/>
        </w:rPr>
        <w:t>附件</w:t>
      </w:r>
      <w:r>
        <w:rPr>
          <w:sz w:val="24"/>
        </w:rPr>
        <w:t>2</w:t>
      </w:r>
    </w:p>
    <w:p w:rsidR="000D7D38" w:rsidRDefault="000D7D38">
      <w:pPr>
        <w:pStyle w:val="TOC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一、</w:t>
      </w:r>
      <w:r>
        <w:rPr>
          <w:rFonts w:hint="eastAsia"/>
          <w:sz w:val="24"/>
        </w:rPr>
        <w:t>收入支出决算总表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五、财政拨款支出决算明细表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八、</w:t>
      </w:r>
      <w:r>
        <w:rPr>
          <w:rFonts w:hint="eastAsia"/>
          <w:sz w:val="24"/>
        </w:rPr>
        <w:t>一般公共预算财政拨款基本支出决算表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p>
    <w:p w:rsidR="000D7D38" w:rsidRDefault="000D7D38" w:rsidP="00F65B52">
      <w:pPr>
        <w:pStyle w:val="TOC2"/>
        <w:adjustRightInd w:val="0"/>
        <w:snapToGrid w:val="0"/>
        <w:spacing w:line="440" w:lineRule="exact"/>
        <w:ind w:left="31680"/>
        <w:jc w:val="left"/>
        <w:rPr>
          <w:rFonts w:ascii="仿宋" w:eastAsia="仿宋" w:hAnsi="仿宋"/>
          <w:sz w:val="24"/>
        </w:rPr>
      </w:pPr>
      <w:r>
        <w:rPr>
          <w:rFonts w:ascii="仿宋" w:eastAsia="仿宋" w:hAnsi="仿宋" w:hint="eastAsia"/>
          <w:sz w:val="24"/>
        </w:rPr>
        <w:t>十三、</w:t>
      </w:r>
      <w:r>
        <w:rPr>
          <w:rFonts w:hint="eastAsia"/>
          <w:sz w:val="24"/>
        </w:rPr>
        <w:t>国有资本经营预算支出决算表</w:t>
      </w:r>
    </w:p>
    <w:p w:rsidR="000D7D38" w:rsidRDefault="000D7D38">
      <w:pPr>
        <w:widowControl/>
        <w:spacing w:line="440" w:lineRule="exact"/>
        <w:jc w:val="left"/>
        <w:rPr>
          <w:rFonts w:ascii="仿宋" w:eastAsia="仿宋" w:hAnsi="仿宋"/>
          <w:b/>
          <w:sz w:val="24"/>
        </w:rPr>
      </w:pPr>
      <w:bookmarkStart w:id="13" w:name="_Toc15396599"/>
      <w:bookmarkStart w:id="14" w:name="_Toc15377196"/>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
          <w:sz w:val="24"/>
        </w:rPr>
      </w:pPr>
    </w:p>
    <w:p w:rsidR="000D7D38" w:rsidRDefault="000D7D38">
      <w:pPr>
        <w:widowControl/>
        <w:spacing w:line="440" w:lineRule="exact"/>
        <w:jc w:val="left"/>
        <w:rPr>
          <w:rFonts w:ascii="仿宋" w:eastAsia="仿宋" w:hAnsi="仿宋"/>
          <w:bCs/>
          <w:kern w:val="44"/>
          <w:sz w:val="24"/>
        </w:rPr>
      </w:pPr>
    </w:p>
    <w:p w:rsidR="000D7D38" w:rsidRPr="000372AC" w:rsidRDefault="000D7D38" w:rsidP="000372AC">
      <w:pPr>
        <w:pStyle w:val="Heading1"/>
        <w:jc w:val="center"/>
        <w:rPr>
          <w:rFonts w:ascii="黑体" w:eastAsia="黑体" w:hAnsi="黑体"/>
          <w:bCs w:val="0"/>
        </w:rPr>
      </w:pPr>
      <w:r>
        <w:rPr>
          <w:rFonts w:hint="eastAsia"/>
        </w:rPr>
        <w:t>第一部分</w:t>
      </w:r>
      <w:r>
        <w:t xml:space="preserve"> </w:t>
      </w:r>
      <w:r>
        <w:rPr>
          <w:rStyle w:val="Heading1Char"/>
          <w:rFonts w:ascii="黑体" w:eastAsia="黑体" w:hAnsi="黑体" w:hint="eastAsia"/>
        </w:rPr>
        <w:t>部门概况</w:t>
      </w:r>
      <w:bookmarkEnd w:id="13"/>
      <w:bookmarkEnd w:id="14"/>
    </w:p>
    <w:p w:rsidR="000D7D38" w:rsidRDefault="000D7D38">
      <w:pPr>
        <w:pStyle w:val="Heading2"/>
        <w:rPr>
          <w:rStyle w:val="Heading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Heading2Char"/>
          <w:rFonts w:ascii="黑体" w:eastAsia="黑体" w:hAnsi="黑体" w:hint="eastAsia"/>
        </w:rPr>
        <w:t>本职能及主要工作</w:t>
      </w:r>
      <w:bookmarkEnd w:id="15"/>
      <w:bookmarkEnd w:id="16"/>
    </w:p>
    <w:p w:rsidR="000D7D38" w:rsidRDefault="000D7D38" w:rsidP="00F65B52">
      <w:pPr>
        <w:pStyle w:val="BodyText"/>
        <w:adjustRightInd w:val="0"/>
        <w:snapToGrid w:val="0"/>
        <w:spacing w:before="93" w:line="600" w:lineRule="exact"/>
        <w:ind w:firstLineChars="210" w:firstLine="31680"/>
        <w:outlineLvl w:val="2"/>
        <w:rPr>
          <w:rFonts w:ascii="仿宋" w:eastAsia="仿宋" w:hAnsi="仿宋"/>
          <w:bCs/>
          <w:color w:val="000000"/>
          <w:sz w:val="32"/>
          <w:szCs w:val="32"/>
        </w:rPr>
      </w:pPr>
      <w:bookmarkStart w:id="17" w:name="_Toc15378445"/>
      <w:bookmarkStart w:id="18" w:name="_Toc15377198"/>
      <w:r>
        <w:rPr>
          <w:rFonts w:ascii="仿宋" w:eastAsia="仿宋" w:hAnsi="仿宋" w:hint="eastAsia"/>
          <w:bCs/>
          <w:color w:val="000000"/>
          <w:sz w:val="32"/>
          <w:szCs w:val="32"/>
        </w:rPr>
        <w:t>（一）主要职能。</w:t>
      </w:r>
      <w:bookmarkEnd w:id="17"/>
      <w:bookmarkEnd w:id="18"/>
    </w:p>
    <w:p w:rsidR="000D7D38" w:rsidRDefault="000D7D38" w:rsidP="00F65B52">
      <w:pPr>
        <w:pStyle w:val="BodyText"/>
        <w:adjustRightInd w:val="0"/>
        <w:snapToGrid w:val="0"/>
        <w:spacing w:before="93" w:line="600" w:lineRule="exact"/>
        <w:ind w:firstLineChars="210" w:firstLine="31680"/>
        <w:outlineLvl w:val="2"/>
        <w:rPr>
          <w:rFonts w:ascii="仿宋" w:eastAsia="仿宋" w:hAnsi="仿宋"/>
          <w:bCs/>
          <w:color w:val="000000"/>
          <w:sz w:val="32"/>
          <w:szCs w:val="32"/>
        </w:rPr>
      </w:pPr>
      <w:r>
        <w:rPr>
          <w:rFonts w:ascii="Calibri" w:hAnsi="Calibri" w:hint="eastAsia"/>
          <w:sz w:val="30"/>
          <w:szCs w:val="30"/>
        </w:rPr>
        <w:t>达州市宣汉县黄金镇人民政府</w:t>
      </w:r>
      <w:r>
        <w:rPr>
          <w:rFonts w:hAnsi="Calibri" w:hint="eastAsia"/>
          <w:sz w:val="30"/>
          <w:szCs w:val="30"/>
        </w:rPr>
        <w:t>是乡镇一级预算单位。其主要职责：制定和组织实施经济、社会发展计划，制定产业结构调整方案，组织指导好生产、协调好本镇与外地区的经济交流与合作，抓好招商引资，不断培育市场体系，促进经济发展；制定并组织实施村镇建设规划，地方道路建设及公共设施、水利设施的管理、负责土地、林木、水等自然资源的保护，做好护林防火工作；负责本行政区域内的民政、计划生育、文化教育、卫生、体育等社会公益事业的综合性工作；按计划组织本级财政收入和地方税的征收，管好财政资金、增强财政实力；抓好精神文明建设、丰富群众文化生活、树立社会主义新风尚；完成上级政府交办的其他事项。</w:t>
      </w:r>
    </w:p>
    <w:p w:rsidR="000D7D38" w:rsidRDefault="000D7D38" w:rsidP="00F65B52">
      <w:pPr>
        <w:pStyle w:val="BodyText"/>
        <w:adjustRightInd w:val="0"/>
        <w:snapToGrid w:val="0"/>
        <w:spacing w:before="93" w:line="600" w:lineRule="exact"/>
        <w:ind w:firstLineChars="210" w:firstLine="31680"/>
        <w:outlineLvl w:val="2"/>
        <w:rPr>
          <w:rFonts w:ascii="仿宋" w:eastAsia="仿宋" w:hAnsi="仿宋"/>
          <w:bCs/>
          <w:color w:val="000000"/>
          <w:sz w:val="32"/>
          <w:szCs w:val="32"/>
        </w:rPr>
      </w:pPr>
      <w:bookmarkStart w:id="19" w:name="_Toc15378446"/>
      <w:bookmarkStart w:id="20" w:name="_Toc15377199"/>
      <w:r>
        <w:rPr>
          <w:rFonts w:ascii="仿宋" w:eastAsia="仿宋" w:hAnsi="仿宋" w:hint="eastAsia"/>
          <w:bCs/>
          <w:color w:val="000000"/>
          <w:sz w:val="32"/>
          <w:szCs w:val="32"/>
        </w:rPr>
        <w:t>（二）</w:t>
      </w:r>
      <w:r>
        <w:rPr>
          <w:rFonts w:ascii="仿宋" w:eastAsia="仿宋" w:hAnsi="仿宋"/>
          <w:bCs/>
          <w:color w:val="000000"/>
          <w:sz w:val="32"/>
          <w:szCs w:val="32"/>
        </w:rPr>
        <w:t>2019</w:t>
      </w:r>
      <w:r>
        <w:rPr>
          <w:rFonts w:ascii="仿宋" w:eastAsia="仿宋" w:hAnsi="仿宋" w:hint="eastAsia"/>
          <w:bCs/>
          <w:color w:val="000000"/>
          <w:sz w:val="32"/>
          <w:szCs w:val="32"/>
        </w:rPr>
        <w:t>年重点工作完成情况。</w:t>
      </w:r>
      <w:bookmarkEnd w:id="19"/>
      <w:bookmarkEnd w:id="20"/>
    </w:p>
    <w:p w:rsidR="000D7D38" w:rsidRPr="007B64C4" w:rsidRDefault="000D7D38" w:rsidP="00C373B4">
      <w:pPr>
        <w:spacing w:line="578" w:lineRule="exact"/>
        <w:ind w:firstLine="645"/>
        <w:rPr>
          <w:rFonts w:ascii="仿宋_GB2312" w:eastAsia="仿宋_GB2312" w:hAnsi="Calibri"/>
          <w:kern w:val="0"/>
          <w:sz w:val="30"/>
          <w:szCs w:val="30"/>
        </w:rPr>
      </w:pPr>
      <w:r w:rsidRPr="007B64C4">
        <w:rPr>
          <w:rFonts w:ascii="仿宋_GB2312" w:eastAsia="仿宋_GB2312" w:hAnsi="Calibri"/>
          <w:kern w:val="0"/>
          <w:sz w:val="30"/>
          <w:szCs w:val="30"/>
        </w:rPr>
        <w:t>201</w:t>
      </w:r>
      <w:r>
        <w:rPr>
          <w:rFonts w:ascii="仿宋_GB2312" w:eastAsia="仿宋_GB2312" w:hAnsi="Calibri"/>
          <w:kern w:val="0"/>
          <w:sz w:val="30"/>
          <w:szCs w:val="30"/>
        </w:rPr>
        <w:t>9</w:t>
      </w:r>
      <w:r w:rsidRPr="007B64C4">
        <w:rPr>
          <w:rFonts w:ascii="仿宋_GB2312" w:eastAsia="仿宋_GB2312" w:hAnsi="Calibri" w:hint="eastAsia"/>
          <w:kern w:val="0"/>
          <w:sz w:val="30"/>
          <w:szCs w:val="30"/>
        </w:rPr>
        <w:t>，达州市宣汉县黄金镇全面贯彻党的十九大、省、市经济和财政工作会议精神，面对复杂多变的经济环境和艰巨繁重的发展任务，在达州市宣汉县黄金镇的坚强领导下，在相关部门的监督支持下，</w:t>
      </w:r>
      <w:r>
        <w:rPr>
          <w:rFonts w:ascii="仿宋_GB2312" w:eastAsia="仿宋_GB2312" w:hAnsi="Calibri" w:hint="eastAsia"/>
          <w:kern w:val="0"/>
          <w:sz w:val="30"/>
          <w:szCs w:val="30"/>
        </w:rPr>
        <w:t>团结依靠全镇</w:t>
      </w:r>
      <w:r w:rsidRPr="007B64C4">
        <w:rPr>
          <w:rFonts w:ascii="仿宋_GB2312" w:eastAsia="仿宋_GB2312" w:hAnsi="Calibri" w:hint="eastAsia"/>
          <w:kern w:val="0"/>
          <w:sz w:val="30"/>
          <w:szCs w:val="30"/>
        </w:rPr>
        <w:t>广大干部群众，主动适应新常态，积极谋求新作为。坚持“进位争先、加快发展、追赶跨越”工作基调不动摇，团结拼搏、克难攻坚，积极应对多重困难和挑战，主动适应经济发展新常态，努力克服经济下行和税源短缺等不利因素，积极组织财政收入，有效保障了重点项目、重大民生等支出；全面构建多渠道融资体系，深化财政管理改革，加强财政监督，促进经济社会事业全面发展。</w:t>
      </w:r>
    </w:p>
    <w:p w:rsidR="000D7D38" w:rsidRPr="00C373B4" w:rsidRDefault="000D7D38" w:rsidP="00F65B52">
      <w:pPr>
        <w:ind w:firstLineChars="150" w:firstLine="31680"/>
        <w:rPr>
          <w:rFonts w:ascii="仿宋_GB2312" w:eastAsia="仿宋_GB2312" w:hAnsi="Calibri"/>
          <w:kern w:val="0"/>
          <w:sz w:val="30"/>
          <w:szCs w:val="30"/>
        </w:rPr>
      </w:pPr>
      <w:r w:rsidRPr="00C373B4">
        <w:rPr>
          <w:rFonts w:ascii="仿宋_GB2312" w:eastAsia="仿宋_GB2312" w:hAnsi="Calibri" w:hint="eastAsia"/>
          <w:kern w:val="0"/>
          <w:sz w:val="30"/>
          <w:szCs w:val="30"/>
        </w:rPr>
        <w:t>达州市宣汉县黄金镇人民政府以本镇的实际情况制定和组织实施经济、社会发展计划，积极进行产业结构，组织指导好生产、协调好本镇与外地区的经济交流与合作，抓好招商引资，不断培育市场体系，促进经济发展；组织实施村镇建设规划，地方道路建设及公共设施、水利设施的管理、负责土地、林木、水等自然资源的保护，做好了护林防火工作；严格执行本行政区域内的民政、计划生育、文化教育、卫生、体育等社会公益事业的各项规定，管好财政资金、增强财政实力；抓好精神文明建设、丰富群众文化生活、树立社会主义新风尚；完成了上级政府交办的其他事项。</w:t>
      </w:r>
    </w:p>
    <w:p w:rsidR="000D7D38" w:rsidRDefault="000D7D38">
      <w:pPr>
        <w:pStyle w:val="Heading2"/>
        <w:rPr>
          <w:rStyle w:val="Heading2Char"/>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Heading2Char"/>
          <w:rFonts w:ascii="黑体" w:eastAsia="黑体" w:hAnsi="黑体" w:hint="eastAsia"/>
        </w:rPr>
        <w:t>构设置</w:t>
      </w:r>
      <w:bookmarkEnd w:id="21"/>
      <w:bookmarkEnd w:id="22"/>
    </w:p>
    <w:p w:rsidR="000D7D38" w:rsidRPr="00582214" w:rsidRDefault="000D7D38" w:rsidP="00F65B52">
      <w:pPr>
        <w:ind w:firstLineChars="250" w:firstLine="31680"/>
        <w:rPr>
          <w:rFonts w:ascii="仿宋_GB2312" w:eastAsia="仿宋_GB2312" w:hAnsi="Calibri"/>
          <w:kern w:val="0"/>
          <w:sz w:val="30"/>
          <w:szCs w:val="30"/>
        </w:rPr>
      </w:pPr>
      <w:r w:rsidRPr="00582214">
        <w:rPr>
          <w:rFonts w:ascii="仿宋_GB2312" w:eastAsia="仿宋_GB2312" w:hAnsi="Calibri" w:hint="eastAsia"/>
          <w:kern w:val="0"/>
          <w:sz w:val="30"/>
          <w:szCs w:val="30"/>
        </w:rPr>
        <w:t>黄金镇人民政府下属二级单位</w:t>
      </w:r>
      <w:r w:rsidRPr="00582214">
        <w:rPr>
          <w:rFonts w:ascii="仿宋_GB2312" w:eastAsia="仿宋_GB2312" w:hAnsi="Calibri"/>
          <w:kern w:val="0"/>
          <w:sz w:val="30"/>
          <w:szCs w:val="30"/>
        </w:rPr>
        <w:t>2</w:t>
      </w:r>
      <w:r w:rsidRPr="00582214">
        <w:rPr>
          <w:rFonts w:ascii="仿宋_GB2312" w:eastAsia="仿宋_GB2312" w:hAnsi="Calibri" w:hint="eastAsia"/>
          <w:kern w:val="0"/>
          <w:sz w:val="30"/>
          <w:szCs w:val="30"/>
        </w:rPr>
        <w:t>个，其中行政单位</w:t>
      </w:r>
      <w:r w:rsidRPr="00582214">
        <w:rPr>
          <w:rFonts w:ascii="仿宋_GB2312" w:eastAsia="仿宋_GB2312" w:hAnsi="Calibri"/>
          <w:kern w:val="0"/>
          <w:sz w:val="30"/>
          <w:szCs w:val="30"/>
        </w:rPr>
        <w:t>1</w:t>
      </w:r>
      <w:r w:rsidRPr="00582214">
        <w:rPr>
          <w:rFonts w:ascii="仿宋_GB2312" w:eastAsia="仿宋_GB2312" w:hAnsi="Calibri" w:hint="eastAsia"/>
          <w:kern w:val="0"/>
          <w:sz w:val="30"/>
          <w:szCs w:val="30"/>
        </w:rPr>
        <w:t>个，其他事业单位</w:t>
      </w:r>
      <w:r w:rsidRPr="00582214">
        <w:rPr>
          <w:rFonts w:ascii="仿宋_GB2312" w:eastAsia="仿宋_GB2312" w:hAnsi="Calibri"/>
          <w:kern w:val="0"/>
          <w:sz w:val="30"/>
          <w:szCs w:val="30"/>
        </w:rPr>
        <w:t>1</w:t>
      </w:r>
      <w:r w:rsidRPr="00582214">
        <w:rPr>
          <w:rFonts w:ascii="仿宋_GB2312" w:eastAsia="仿宋_GB2312" w:hAnsi="Calibri" w:hint="eastAsia"/>
          <w:kern w:val="0"/>
          <w:sz w:val="30"/>
          <w:szCs w:val="30"/>
        </w:rPr>
        <w:t>个。</w:t>
      </w:r>
    </w:p>
    <w:p w:rsidR="000D7D38" w:rsidRPr="00582214" w:rsidRDefault="000D7D38" w:rsidP="00F65B52">
      <w:pPr>
        <w:pStyle w:val="BodyText"/>
        <w:adjustRightInd w:val="0"/>
        <w:snapToGrid w:val="0"/>
        <w:spacing w:before="93" w:line="600" w:lineRule="exact"/>
        <w:ind w:firstLineChars="210" w:firstLine="31680"/>
        <w:rPr>
          <w:rFonts w:hAnsi="Calibri"/>
          <w:sz w:val="30"/>
          <w:szCs w:val="30"/>
        </w:rPr>
      </w:pPr>
      <w:r w:rsidRPr="00582214">
        <w:rPr>
          <w:rFonts w:hAnsi="Calibri" w:hint="eastAsia"/>
          <w:sz w:val="30"/>
          <w:szCs w:val="30"/>
        </w:rPr>
        <w:t>纳入黄金镇人民政府</w:t>
      </w:r>
      <w:r w:rsidRPr="00582214">
        <w:rPr>
          <w:rFonts w:hAnsi="Calibri"/>
          <w:sz w:val="30"/>
          <w:szCs w:val="30"/>
        </w:rPr>
        <w:t>2019</w:t>
      </w:r>
      <w:r w:rsidRPr="00582214">
        <w:rPr>
          <w:rFonts w:hAnsi="Calibri" w:hint="eastAsia"/>
          <w:sz w:val="30"/>
          <w:szCs w:val="30"/>
        </w:rPr>
        <w:t>年度部门决算编制范围的二级预算单位包括：</w:t>
      </w:r>
    </w:p>
    <w:p w:rsidR="000D7D38" w:rsidRPr="00582214" w:rsidRDefault="000D7D38">
      <w:pPr>
        <w:pStyle w:val="BodyText"/>
        <w:numPr>
          <w:ilvl w:val="0"/>
          <w:numId w:val="1"/>
        </w:numPr>
        <w:adjustRightInd w:val="0"/>
        <w:snapToGrid w:val="0"/>
        <w:spacing w:before="93" w:line="600" w:lineRule="exact"/>
        <w:outlineLvl w:val="2"/>
        <w:rPr>
          <w:rFonts w:hAnsi="Calibri"/>
          <w:sz w:val="30"/>
          <w:szCs w:val="30"/>
        </w:rPr>
      </w:pPr>
      <w:r w:rsidRPr="00582214">
        <w:rPr>
          <w:rFonts w:hAnsi="Calibri" w:hint="eastAsia"/>
          <w:sz w:val="30"/>
          <w:szCs w:val="30"/>
        </w:rPr>
        <w:t>黄金镇人民政府</w:t>
      </w:r>
    </w:p>
    <w:p w:rsidR="000D7D38" w:rsidRPr="00582214" w:rsidRDefault="000D7D38" w:rsidP="00C373B4">
      <w:pPr>
        <w:pStyle w:val="BodyText"/>
        <w:numPr>
          <w:ilvl w:val="0"/>
          <w:numId w:val="1"/>
        </w:numPr>
        <w:adjustRightInd w:val="0"/>
        <w:snapToGrid w:val="0"/>
        <w:spacing w:before="93" w:line="600" w:lineRule="exact"/>
        <w:outlineLvl w:val="2"/>
        <w:rPr>
          <w:rFonts w:hAnsi="Calibri"/>
          <w:sz w:val="30"/>
          <w:szCs w:val="30"/>
        </w:rPr>
      </w:pPr>
      <w:r w:rsidRPr="00582214">
        <w:rPr>
          <w:rFonts w:hAnsi="Calibri" w:hint="eastAsia"/>
          <w:sz w:val="30"/>
          <w:szCs w:val="30"/>
        </w:rPr>
        <w:t>黄金镇便民服务中心</w:t>
      </w:r>
    </w:p>
    <w:p w:rsidR="000D7D38" w:rsidRPr="000372AC" w:rsidRDefault="000D7D38" w:rsidP="000372AC">
      <w:pPr>
        <w:pStyle w:val="Heading1"/>
        <w:ind w:right="440"/>
        <w:jc w:val="right"/>
        <w:rPr>
          <w:rFonts w:ascii="黑体" w:eastAsia="黑体" w:hAnsi="黑体"/>
          <w:b w:val="0"/>
          <w:bCs w:val="0"/>
        </w:rPr>
      </w:pPr>
      <w:bookmarkStart w:id="23" w:name="_Toc15396602"/>
      <w:bookmarkStart w:id="24" w:name="_Toc15377204"/>
      <w:r>
        <w:rPr>
          <w:rFonts w:hint="eastAsia"/>
          <w:color w:val="000000"/>
        </w:rPr>
        <w:t>第二部分</w:t>
      </w:r>
      <w:r>
        <w:rPr>
          <w:color w:val="000000"/>
        </w:rPr>
        <w:t xml:space="preserve"> </w:t>
      </w:r>
      <w:r>
        <w:rPr>
          <w:rStyle w:val="Heading1Char"/>
          <w:rFonts w:ascii="黑体" w:eastAsia="黑体" w:hAnsi="黑体"/>
        </w:rPr>
        <w:t>2019</w:t>
      </w:r>
      <w:r>
        <w:rPr>
          <w:rStyle w:val="Heading1Char"/>
          <w:rFonts w:ascii="黑体" w:eastAsia="黑体" w:hAnsi="黑体" w:hint="eastAsia"/>
        </w:rPr>
        <w:t>年度部门决算情况说明</w:t>
      </w:r>
      <w:bookmarkEnd w:id="23"/>
      <w:bookmarkEnd w:id="24"/>
    </w:p>
    <w:p w:rsidR="000D7D38" w:rsidRDefault="000D7D38">
      <w:pPr>
        <w:pStyle w:val="ListParagraph"/>
        <w:numPr>
          <w:ilvl w:val="0"/>
          <w:numId w:val="2"/>
        </w:numPr>
        <w:spacing w:line="600" w:lineRule="exact"/>
        <w:ind w:firstLineChars="0"/>
        <w:outlineLvl w:val="1"/>
        <w:rPr>
          <w:rStyle w:val="Heading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Heading2Char"/>
          <w:rFonts w:ascii="黑体" w:eastAsia="黑体" w:hAnsi="黑体" w:hint="eastAsia"/>
          <w:b w:val="0"/>
        </w:rPr>
        <w:t>入支出决算总体情况说明</w:t>
      </w:r>
      <w:bookmarkEnd w:id="25"/>
      <w:bookmarkEnd w:id="26"/>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kern w:val="0"/>
          <w:sz w:val="30"/>
          <w:szCs w:val="30"/>
        </w:rPr>
        <w:t>2019</w:t>
      </w:r>
      <w:r w:rsidRPr="00582214">
        <w:rPr>
          <w:rFonts w:ascii="仿宋_GB2312" w:eastAsia="仿宋_GB2312" w:hAnsi="Calibri" w:hint="eastAsia"/>
          <w:kern w:val="0"/>
          <w:sz w:val="30"/>
          <w:szCs w:val="30"/>
        </w:rPr>
        <w:t>年度收、支总计</w:t>
      </w:r>
      <w:r w:rsidRPr="00582214">
        <w:rPr>
          <w:rFonts w:ascii="仿宋_GB2312" w:eastAsia="仿宋_GB2312" w:hAnsi="Calibri"/>
          <w:kern w:val="0"/>
          <w:sz w:val="30"/>
          <w:szCs w:val="30"/>
        </w:rPr>
        <w:t>1058.82</w:t>
      </w:r>
      <w:r w:rsidRPr="00582214">
        <w:rPr>
          <w:rFonts w:ascii="仿宋_GB2312" w:eastAsia="仿宋_GB2312" w:hAnsi="Calibri" w:hint="eastAsia"/>
          <w:kern w:val="0"/>
          <w:sz w:val="30"/>
          <w:szCs w:val="30"/>
        </w:rPr>
        <w:t>万元。与</w:t>
      </w:r>
      <w:r w:rsidRPr="00582214">
        <w:rPr>
          <w:rFonts w:ascii="仿宋_GB2312" w:eastAsia="仿宋_GB2312" w:hAnsi="Calibri"/>
          <w:kern w:val="0"/>
          <w:sz w:val="30"/>
          <w:szCs w:val="30"/>
        </w:rPr>
        <w:t>2018</w:t>
      </w:r>
      <w:r w:rsidRPr="00582214">
        <w:rPr>
          <w:rFonts w:ascii="仿宋_GB2312" w:eastAsia="仿宋_GB2312" w:hAnsi="Calibri" w:hint="eastAsia"/>
          <w:kern w:val="0"/>
          <w:sz w:val="30"/>
          <w:szCs w:val="30"/>
        </w:rPr>
        <w:t>年相比，收、支总计各增加</w:t>
      </w:r>
      <w:r w:rsidRPr="00582214">
        <w:rPr>
          <w:rFonts w:ascii="仿宋_GB2312" w:eastAsia="仿宋_GB2312" w:hAnsi="Calibri"/>
          <w:kern w:val="0"/>
          <w:sz w:val="30"/>
          <w:szCs w:val="30"/>
        </w:rPr>
        <w:t>73.87</w:t>
      </w:r>
      <w:r w:rsidRPr="00582214">
        <w:rPr>
          <w:rFonts w:ascii="仿宋_GB2312" w:eastAsia="仿宋_GB2312" w:hAnsi="Calibri" w:hint="eastAsia"/>
          <w:kern w:val="0"/>
          <w:sz w:val="30"/>
          <w:szCs w:val="30"/>
        </w:rPr>
        <w:t>万元，增长</w:t>
      </w:r>
      <w:r w:rsidRPr="00582214">
        <w:rPr>
          <w:rFonts w:ascii="仿宋_GB2312" w:eastAsia="仿宋_GB2312" w:hAnsi="Calibri"/>
          <w:kern w:val="0"/>
          <w:sz w:val="30"/>
          <w:szCs w:val="30"/>
        </w:rPr>
        <w:t>7.5%</w:t>
      </w:r>
      <w:r w:rsidRPr="00582214">
        <w:rPr>
          <w:rFonts w:ascii="仿宋_GB2312" w:eastAsia="仿宋_GB2312" w:hAnsi="Calibri" w:hint="eastAsia"/>
          <w:kern w:val="0"/>
          <w:sz w:val="30"/>
          <w:szCs w:val="30"/>
        </w:rPr>
        <w:t>。主要变动原因是人员增加及村社干部待遇上调。</w:t>
      </w:r>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hint="eastAsia"/>
          <w:kern w:val="0"/>
          <w:sz w:val="30"/>
          <w:szCs w:val="30"/>
        </w:rPr>
        <w:t>（图</w:t>
      </w:r>
      <w:r w:rsidRPr="00582214">
        <w:rPr>
          <w:rFonts w:ascii="仿宋_GB2312" w:eastAsia="仿宋_GB2312" w:hAnsi="Calibri"/>
          <w:kern w:val="0"/>
          <w:sz w:val="30"/>
          <w:szCs w:val="30"/>
        </w:rPr>
        <w:t>1</w:t>
      </w:r>
      <w:r w:rsidRPr="00582214">
        <w:rPr>
          <w:rFonts w:ascii="仿宋_GB2312" w:eastAsia="仿宋_GB2312" w:hAnsi="Calibri" w:hint="eastAsia"/>
          <w:kern w:val="0"/>
          <w:sz w:val="30"/>
          <w:szCs w:val="30"/>
        </w:rPr>
        <w:t>：收、支决算总计变动情况图）（柱状图）</w:t>
      </w:r>
    </w:p>
    <w:p w:rsidR="000D7D38" w:rsidRDefault="000D7D38" w:rsidP="00F65B52">
      <w:pPr>
        <w:spacing w:line="600" w:lineRule="exact"/>
        <w:ind w:firstLineChars="200" w:firstLine="31680"/>
        <w:rPr>
          <w:rFonts w:ascii="仿宋" w:eastAsia="仿宋" w:hAnsi="仿宋"/>
          <w:color w:val="000000"/>
          <w:sz w:val="32"/>
          <w:szCs w:val="32"/>
        </w:rPr>
      </w:pPr>
      <w:r>
        <w:rPr>
          <w:noProof/>
        </w:rPr>
        <w:pict>
          <v:rect id="_x0000_s1026" style="position:absolute;left:0;text-align:left;margin-left:11pt;margin-top:10.9pt;width:408.95pt;height:209.3pt;z-index:251658240" filled="f" strokeweight=".6pt"/>
        </w:pict>
      </w: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Pr="000372AC" w:rsidRDefault="000D7D38" w:rsidP="00F65B52">
      <w:pPr>
        <w:spacing w:line="600" w:lineRule="exact"/>
        <w:ind w:firstLineChars="200" w:firstLine="31680"/>
        <w:rPr>
          <w:rFonts w:ascii="仿宋" w:eastAsia="仿宋" w:hAnsi="仿宋"/>
          <w:color w:val="000000"/>
          <w:sz w:val="32"/>
          <w:szCs w:val="32"/>
        </w:rPr>
      </w:pPr>
      <w:r>
        <w:rPr>
          <w:noProof/>
        </w:rPr>
      </w:r>
      <w:r w:rsidRPr="005941E7">
        <w:rPr>
          <w:rFonts w:ascii="仿宋" w:eastAsia="仿宋" w:hAnsi="仿宋"/>
          <w:color w:val="000000"/>
          <w:sz w:val="32"/>
          <w:szCs w:val="32"/>
        </w:rPr>
        <w:pict>
          <v:group id="_x0000_s1027" editas="canvas" style="width:415.5pt;height:215.25pt;mso-position-horizontal-relative:char;mso-position-vertical-relative:line" coordsize="8310,43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310;height:4305" o:preferrelative="f">
              <v:fill o:detectmouseclick="t"/>
              <v:path o:extrusionok="t" o:connecttype="none"/>
              <o:lock v:ext="edit" text="t"/>
            </v:shape>
            <v:rect id="_x0000_s1029" style="position:absolute;left:726;top:309;width:6584;height:3425" fillcolor="silver" stroked="f"/>
            <v:line id="_x0000_s1030" style="position:absolute" from="726,3247" to="7310,3247" strokeweight="0"/>
            <v:line id="_x0000_s1031" style="position:absolute" from="726,2759" to="7310,2759" strokeweight="0"/>
            <v:line id="_x0000_s1032" style="position:absolute" from="726,2271" to="7310,2271" strokeweight="0"/>
            <v:line id="_x0000_s1033" style="position:absolute" from="726,1772" to="7310,1772" strokeweight="0"/>
            <v:line id="_x0000_s1034" style="position:absolute" from="726,1284" to="7310,1284" strokeweight="0"/>
            <v:line id="_x0000_s1035" style="position:absolute" from="726,797" to="7310,797" strokeweight="0"/>
            <v:line id="_x0000_s1036" style="position:absolute" from="726,309" to="7310,309" strokeweight="0"/>
            <v:rect id="_x0000_s1037" style="position:absolute;left:726;top:309;width:6584;height:3425" filled="f" strokecolor="gray" strokeweight=".6pt"/>
            <v:rect id="_x0000_s1038" style="position:absolute;left:1429;top:832;width:952;height:2902" fillcolor="#99f" strokeweight=".6pt"/>
            <v:rect id="_x0000_s1039" style="position:absolute;left:4727;top:2640;width:940;height:1094" fillcolor="#99f" strokeweight=".6pt"/>
            <v:rect id="_x0000_s1040" style="position:absolute;left:2381;top:832;width:941;height:2902" fillcolor="#936" strokeweight=".6pt"/>
            <v:rect id="_x0000_s1041" style="position:absolute;left:5667;top:2640;width:941;height:1094" fillcolor="#936" strokeweight=".6pt"/>
            <v:line id="_x0000_s1042" style="position:absolute" from="726,309" to="726,3734" strokeweight="0"/>
            <v:line id="_x0000_s1043" style="position:absolute" from="726,3734" to="786,3734" strokeweight="0"/>
            <v:line id="_x0000_s1044" style="position:absolute" from="726,3247" to="786,3247" strokeweight="0"/>
            <v:line id="_x0000_s1045" style="position:absolute" from="726,2759" to="786,2759" strokeweight="0"/>
            <v:line id="_x0000_s1046" style="position:absolute" from="726,2271" to="786,2271" strokeweight="0"/>
            <v:line id="_x0000_s1047" style="position:absolute" from="726,1772" to="786,1772" strokeweight="0"/>
            <v:line id="_x0000_s1048" style="position:absolute" from="726,1284" to="786,1284" strokeweight="0"/>
            <v:line id="_x0000_s1049" style="position:absolute" from="726,797" to="786,797" strokeweight="0"/>
            <v:line id="_x0000_s1050" style="position:absolute" from="726,309" to="786,309" strokeweight="0"/>
            <v:line id="_x0000_s1051" style="position:absolute" from="726,3734" to="7310,3734" strokeweight="0"/>
            <v:line id="_x0000_s1052" style="position:absolute;flip:y" from="726,3675" to="726,3734" strokeweight="0"/>
            <v:line id="_x0000_s1053" style="position:absolute;flip:y" from="4024,3675" to="4024,3734" strokeweight="0"/>
            <v:line id="_x0000_s1054" style="position:absolute;flip:y" from="7310,3675" to="7310,3734" strokeweight="0"/>
            <v:rect id="_x0000_s1055" style="position:absolute;left:1572;top:583;width:736;height:312;mso-wrap-style:none" filled="f" stroked="f">
              <v:textbox style="mso-next-textbox:#_x0000_s1055;mso-fit-shape-to-text:t" inset="0,0,0,0">
                <w:txbxContent>
                  <w:p w:rsidR="000D7D38" w:rsidRDefault="000D7D38">
                    <w:r>
                      <w:rPr>
                        <w:rFonts w:ascii="宋体" w:cs="宋体"/>
                        <w:color w:val="000000"/>
                      </w:rPr>
                      <w:t>1058.82</w:t>
                    </w:r>
                  </w:p>
                </w:txbxContent>
              </v:textbox>
            </v:rect>
            <v:rect id="_x0000_s1056" style="position:absolute;left:4905;top:2390;width:631;height:312;mso-wrap-style:none" filled="f" stroked="f">
              <v:textbox style="mso-next-textbox:#_x0000_s1056;mso-fit-shape-to-text:t" inset="0,0,0,0">
                <w:txbxContent>
                  <w:p w:rsidR="000D7D38" w:rsidRDefault="000D7D38">
                    <w:r>
                      <w:rPr>
                        <w:rFonts w:ascii="宋体" w:cs="宋体"/>
                        <w:color w:val="000000"/>
                      </w:rPr>
                      <w:t>984.95</w:t>
                    </w:r>
                  </w:p>
                </w:txbxContent>
              </v:textbox>
            </v:rect>
            <v:rect id="_x0000_s1057" style="position:absolute;left:2512;top:583;width:736;height:312;mso-wrap-style:none" filled="f" stroked="f">
              <v:textbox style="mso-next-textbox:#_x0000_s1057;mso-fit-shape-to-text:t" inset="0,0,0,0">
                <w:txbxContent>
                  <w:p w:rsidR="000D7D38" w:rsidRDefault="000D7D38">
                    <w:r>
                      <w:rPr>
                        <w:rFonts w:ascii="宋体" w:cs="宋体"/>
                        <w:color w:val="000000"/>
                      </w:rPr>
                      <w:t>1058.82</w:t>
                    </w:r>
                  </w:p>
                </w:txbxContent>
              </v:textbox>
            </v:rect>
            <v:rect id="_x0000_s1058" style="position:absolute;left:5846;top:2390;width:631;height:312;mso-wrap-style:none" filled="f" stroked="f">
              <v:textbox style="mso-next-textbox:#_x0000_s1058;mso-fit-shape-to-text:t" inset="0,0,0,0">
                <w:txbxContent>
                  <w:p w:rsidR="000D7D38" w:rsidRDefault="000D7D38">
                    <w:r>
                      <w:rPr>
                        <w:rFonts w:ascii="宋体" w:cs="宋体"/>
                        <w:color w:val="000000"/>
                      </w:rPr>
                      <w:t>984.95</w:t>
                    </w:r>
                  </w:p>
                </w:txbxContent>
              </v:textbox>
            </v:rect>
            <v:rect id="_x0000_s1059" style="position:absolute;left:298;top:3651;width:316;height:312;mso-wrap-style:none" filled="f" stroked="f">
              <v:textbox style="mso-next-textbox:#_x0000_s1059;mso-fit-shape-to-text:t" inset="0,0,0,0">
                <w:txbxContent>
                  <w:p w:rsidR="000D7D38" w:rsidRDefault="000D7D38">
                    <w:r>
                      <w:rPr>
                        <w:rFonts w:ascii="宋体" w:cs="宋体"/>
                        <w:color w:val="000000"/>
                      </w:rPr>
                      <w:t>940</w:t>
                    </w:r>
                  </w:p>
                </w:txbxContent>
              </v:textbox>
            </v:rect>
            <v:rect id="_x0000_s1060" style="position:absolute;left:298;top:3163;width:316;height:312;mso-wrap-style:none" filled="f" stroked="f">
              <v:textbox style="mso-next-textbox:#_x0000_s1060;mso-fit-shape-to-text:t" inset="0,0,0,0">
                <w:txbxContent>
                  <w:p w:rsidR="000D7D38" w:rsidRDefault="000D7D38">
                    <w:r>
                      <w:rPr>
                        <w:rFonts w:ascii="宋体" w:cs="宋体"/>
                        <w:color w:val="000000"/>
                      </w:rPr>
                      <w:t>960</w:t>
                    </w:r>
                  </w:p>
                </w:txbxContent>
              </v:textbox>
            </v:rect>
            <v:rect id="_x0000_s1061" style="position:absolute;left:298;top:2676;width:316;height:312;mso-wrap-style:none" filled="f" stroked="f">
              <v:textbox style="mso-next-textbox:#_x0000_s1061;mso-fit-shape-to-text:t" inset="0,0,0,0">
                <w:txbxContent>
                  <w:p w:rsidR="000D7D38" w:rsidRDefault="000D7D38">
                    <w:r>
                      <w:rPr>
                        <w:rFonts w:ascii="宋体" w:cs="宋体"/>
                        <w:color w:val="000000"/>
                      </w:rPr>
                      <w:t>980</w:t>
                    </w:r>
                  </w:p>
                </w:txbxContent>
              </v:textbox>
            </v:rect>
            <v:rect id="_x0000_s1062" style="position:absolute;left:202;top:2188;width:421;height:312;mso-wrap-style:none" filled="f" stroked="f">
              <v:textbox style="mso-next-textbox:#_x0000_s1062;mso-fit-shape-to-text:t" inset="0,0,0,0">
                <w:txbxContent>
                  <w:p w:rsidR="000D7D38" w:rsidRDefault="000D7D38">
                    <w:r>
                      <w:rPr>
                        <w:rFonts w:ascii="宋体" w:cs="宋体"/>
                        <w:color w:val="000000"/>
                      </w:rPr>
                      <w:t>1000</w:t>
                    </w:r>
                  </w:p>
                </w:txbxContent>
              </v:textbox>
            </v:rect>
            <v:rect id="_x0000_s1063" style="position:absolute;left:202;top:1689;width:421;height:312;mso-wrap-style:none" filled="f" stroked="f">
              <v:textbox style="mso-next-textbox:#_x0000_s1063;mso-fit-shape-to-text:t" inset="0,0,0,0">
                <w:txbxContent>
                  <w:p w:rsidR="000D7D38" w:rsidRDefault="000D7D38">
                    <w:r>
                      <w:rPr>
                        <w:rFonts w:ascii="宋体" w:cs="宋体"/>
                        <w:color w:val="000000"/>
                      </w:rPr>
                      <w:t>1020</w:t>
                    </w:r>
                  </w:p>
                </w:txbxContent>
              </v:textbox>
            </v:rect>
            <v:rect id="_x0000_s1064" style="position:absolute;left:202;top:1201;width:421;height:312;mso-wrap-style:none" filled="f" stroked="f">
              <v:textbox style="mso-next-textbox:#_x0000_s1064;mso-fit-shape-to-text:t" inset="0,0,0,0">
                <w:txbxContent>
                  <w:p w:rsidR="000D7D38" w:rsidRDefault="000D7D38">
                    <w:r>
                      <w:rPr>
                        <w:rFonts w:ascii="宋体" w:cs="宋体"/>
                        <w:color w:val="000000"/>
                      </w:rPr>
                      <w:t>1040</w:t>
                    </w:r>
                  </w:p>
                </w:txbxContent>
              </v:textbox>
            </v:rect>
            <v:rect id="_x0000_s1065" style="position:absolute;left:202;top:714;width:421;height:312;mso-wrap-style:none" filled="f" stroked="f">
              <v:textbox style="mso-next-textbox:#_x0000_s1065;mso-fit-shape-to-text:t" inset="0,0,0,0">
                <w:txbxContent>
                  <w:p w:rsidR="000D7D38" w:rsidRDefault="000D7D38">
                    <w:r>
                      <w:rPr>
                        <w:rFonts w:ascii="宋体" w:cs="宋体"/>
                        <w:color w:val="000000"/>
                      </w:rPr>
                      <w:t>1060</w:t>
                    </w:r>
                  </w:p>
                </w:txbxContent>
              </v:textbox>
            </v:rect>
            <v:rect id="_x0000_s1066" style="position:absolute;left:202;top:226;width:421;height:312;mso-wrap-style:none" filled="f" stroked="f">
              <v:textbox style="mso-next-textbox:#_x0000_s1066;mso-fit-shape-to-text:t" inset="0,0,0,0">
                <w:txbxContent>
                  <w:p w:rsidR="000D7D38" w:rsidRDefault="000D7D38">
                    <w:r>
                      <w:rPr>
                        <w:rFonts w:ascii="宋体" w:cs="宋体"/>
                        <w:color w:val="000000"/>
                      </w:rPr>
                      <w:t>1080</w:t>
                    </w:r>
                  </w:p>
                </w:txbxContent>
              </v:textbox>
            </v:rect>
            <v:rect id="_x0000_s1067" style="position:absolute;left:1988;top:3901;width:893;height:312;mso-wrap-style:none" filled="f" stroked="f">
              <v:textbox style="mso-next-textbox:#_x0000_s1067;mso-fit-shape-to-text:t" inset="0,0,0,0">
                <w:txbxContent>
                  <w:p w:rsidR="000D7D38" w:rsidRDefault="000D7D38">
                    <w:r>
                      <w:rPr>
                        <w:rFonts w:ascii="宋体" w:cs="宋体"/>
                        <w:color w:val="000000"/>
                      </w:rPr>
                      <w:t>2019</w:t>
                    </w:r>
                    <w:r>
                      <w:rPr>
                        <w:rFonts w:ascii="宋体" w:cs="宋体" w:hint="eastAsia"/>
                        <w:color w:val="000000"/>
                      </w:rPr>
                      <w:t>年度</w:t>
                    </w:r>
                  </w:p>
                </w:txbxContent>
              </v:textbox>
            </v:rect>
            <v:rect id="_x0000_s1068" style="position:absolute;left:5286;top:3901;width:893;height:312;mso-wrap-style:none" filled="f" stroked="f">
              <v:textbox style="mso-next-textbox:#_x0000_s1068;mso-fit-shape-to-text:t" inset="0,0,0,0">
                <w:txbxContent>
                  <w:p w:rsidR="000D7D38" w:rsidRDefault="000D7D38">
                    <w:r>
                      <w:rPr>
                        <w:rFonts w:ascii="宋体" w:cs="宋体"/>
                        <w:color w:val="000000"/>
                      </w:rPr>
                      <w:t>2018</w:t>
                    </w:r>
                    <w:r>
                      <w:rPr>
                        <w:rFonts w:ascii="宋体" w:cs="宋体" w:hint="eastAsia"/>
                        <w:color w:val="000000"/>
                      </w:rPr>
                      <w:t>年度</w:t>
                    </w:r>
                  </w:p>
                </w:txbxContent>
              </v:textbox>
            </v:rect>
            <v:rect id="_x0000_s1069" style="position:absolute;left:7441;top:1772;width:750;height:499" strokeweight="0"/>
            <v:rect id="_x0000_s1070" style="position:absolute;left:7513;top:1867;width:107;height:107" fillcolor="#99f" strokeweight=".6pt"/>
            <v:rect id="_x0000_s1071" style="position:absolute;left:7679;top:1819;width:578;height:312;mso-wrap-style:none" filled="f" stroked="f">
              <v:textbox style="mso-next-textbox:#_x0000_s1071;mso-fit-shape-to-text:t" inset="0,0,0,0">
                <w:txbxContent>
                  <w:p w:rsidR="000D7D38" w:rsidRDefault="000D7D38">
                    <w:r>
                      <w:rPr>
                        <w:rFonts w:ascii="宋体" w:cs="宋体" w:hint="eastAsia"/>
                        <w:color w:val="000000"/>
                      </w:rPr>
                      <w:t>系列</w:t>
                    </w:r>
                    <w:r>
                      <w:rPr>
                        <w:rFonts w:ascii="宋体" w:cs="宋体"/>
                        <w:color w:val="000000"/>
                      </w:rPr>
                      <w:t>1</w:t>
                    </w:r>
                  </w:p>
                </w:txbxContent>
              </v:textbox>
            </v:rect>
            <v:rect id="_x0000_s1072" style="position:absolute;left:7513;top:2117;width:107;height:107" fillcolor="#936" strokeweight=".6pt"/>
            <v:rect id="_x0000_s1073" style="position:absolute;left:7679;top:2069;width:578;height:312;mso-wrap-style:none" filled="f" stroked="f">
              <v:textbox style="mso-next-textbox:#_x0000_s1073;mso-fit-shape-to-text:t" inset="0,0,0,0">
                <w:txbxContent>
                  <w:p w:rsidR="000D7D38" w:rsidRDefault="000D7D38">
                    <w:r>
                      <w:rPr>
                        <w:rFonts w:ascii="宋体" w:cs="宋体" w:hint="eastAsia"/>
                        <w:color w:val="000000"/>
                      </w:rPr>
                      <w:t>系列</w:t>
                    </w:r>
                    <w:r>
                      <w:rPr>
                        <w:rFonts w:ascii="宋体" w:cs="宋体"/>
                        <w:color w:val="000000"/>
                      </w:rPr>
                      <w:t>2</w:t>
                    </w:r>
                  </w:p>
                </w:txbxContent>
              </v:textbox>
            </v:rect>
            <w10:anchorlock/>
          </v:group>
        </w:pict>
      </w:r>
    </w:p>
    <w:p w:rsidR="000D7D38" w:rsidRDefault="000D7D38">
      <w:pPr>
        <w:pStyle w:val="ListParagraph"/>
        <w:numPr>
          <w:ilvl w:val="0"/>
          <w:numId w:val="2"/>
        </w:numPr>
        <w:spacing w:line="600" w:lineRule="exact"/>
        <w:ind w:firstLineChars="0"/>
        <w:outlineLvl w:val="1"/>
        <w:rPr>
          <w:rStyle w:val="Heading2Char"/>
          <w:rFonts w:ascii="黑体" w:eastAsia="黑体" w:hAnsi="黑体"/>
          <w:b w:val="0"/>
        </w:rPr>
      </w:pPr>
      <w:bookmarkStart w:id="27" w:name="_Toc15377206"/>
      <w:bookmarkStart w:id="28" w:name="_Toc15396604"/>
      <w:r>
        <w:rPr>
          <w:rFonts w:ascii="黑体" w:eastAsia="黑体" w:hAnsi="黑体" w:hint="eastAsia"/>
          <w:color w:val="000000"/>
          <w:sz w:val="32"/>
          <w:szCs w:val="32"/>
        </w:rPr>
        <w:t>收</w:t>
      </w:r>
      <w:r>
        <w:rPr>
          <w:rStyle w:val="Heading2Char"/>
          <w:rFonts w:ascii="黑体" w:eastAsia="黑体" w:hAnsi="黑体" w:hint="eastAsia"/>
          <w:b w:val="0"/>
        </w:rPr>
        <w:t>入决算情况说明</w:t>
      </w:r>
      <w:bookmarkEnd w:id="27"/>
      <w:bookmarkEnd w:id="28"/>
    </w:p>
    <w:p w:rsidR="000D7D38" w:rsidRPr="00582214" w:rsidRDefault="000D7D38" w:rsidP="00F65B52">
      <w:pPr>
        <w:spacing w:line="600" w:lineRule="exact"/>
        <w:ind w:firstLineChars="200" w:firstLine="31680"/>
        <w:outlineLvl w:val="1"/>
        <w:rPr>
          <w:rFonts w:ascii="仿宋_GB2312" w:eastAsia="仿宋_GB2312" w:hAnsi="Calibri"/>
          <w:kern w:val="0"/>
          <w:sz w:val="30"/>
          <w:szCs w:val="30"/>
        </w:rPr>
      </w:pPr>
      <w:r w:rsidRPr="00582214">
        <w:rPr>
          <w:rFonts w:ascii="仿宋_GB2312" w:eastAsia="仿宋_GB2312" w:hAnsi="Calibri"/>
          <w:kern w:val="0"/>
          <w:sz w:val="30"/>
          <w:szCs w:val="30"/>
        </w:rPr>
        <w:t>2019</w:t>
      </w:r>
      <w:r w:rsidRPr="00582214">
        <w:rPr>
          <w:rFonts w:ascii="仿宋_GB2312" w:eastAsia="仿宋_GB2312" w:hAnsi="Calibri" w:hint="eastAsia"/>
          <w:kern w:val="0"/>
          <w:sz w:val="30"/>
          <w:szCs w:val="30"/>
        </w:rPr>
        <w:t>年本年收入合计</w:t>
      </w:r>
      <w:r w:rsidRPr="00582214">
        <w:rPr>
          <w:rFonts w:ascii="仿宋_GB2312" w:eastAsia="仿宋_GB2312" w:hAnsi="Calibri"/>
          <w:kern w:val="0"/>
          <w:sz w:val="30"/>
          <w:szCs w:val="30"/>
        </w:rPr>
        <w:t>1058.82</w:t>
      </w:r>
      <w:r w:rsidRPr="00582214">
        <w:rPr>
          <w:rFonts w:ascii="仿宋_GB2312" w:eastAsia="仿宋_GB2312" w:hAnsi="Calibri" w:hint="eastAsia"/>
          <w:kern w:val="0"/>
          <w:sz w:val="30"/>
          <w:szCs w:val="30"/>
        </w:rPr>
        <w:t>万元，其中：一般公共预算财政拨款收入</w:t>
      </w:r>
      <w:r w:rsidRPr="00582214">
        <w:rPr>
          <w:rFonts w:ascii="仿宋_GB2312" w:eastAsia="仿宋_GB2312" w:hAnsi="Calibri"/>
          <w:kern w:val="0"/>
          <w:sz w:val="30"/>
          <w:szCs w:val="30"/>
        </w:rPr>
        <w:t>968.82</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91.5%</w:t>
      </w:r>
      <w:r w:rsidRPr="00582214">
        <w:rPr>
          <w:rFonts w:ascii="仿宋_GB2312" w:eastAsia="仿宋_GB2312" w:hAnsi="Calibri" w:hint="eastAsia"/>
          <w:kern w:val="0"/>
          <w:sz w:val="30"/>
          <w:szCs w:val="30"/>
        </w:rPr>
        <w:t>；政府性基金预算财政拨款收入</w:t>
      </w:r>
      <w:r w:rsidRPr="00582214">
        <w:rPr>
          <w:rFonts w:ascii="仿宋_GB2312" w:eastAsia="仿宋_GB2312" w:hAnsi="Calibri"/>
          <w:kern w:val="0"/>
          <w:sz w:val="30"/>
          <w:szCs w:val="30"/>
        </w:rPr>
        <w:t>90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8.5%</w:t>
      </w:r>
      <w:r w:rsidRPr="00582214">
        <w:rPr>
          <w:rFonts w:ascii="仿宋_GB2312" w:eastAsia="仿宋_GB2312" w:hAnsi="Calibri" w:hint="eastAsia"/>
          <w:kern w:val="0"/>
          <w:sz w:val="30"/>
          <w:szCs w:val="30"/>
        </w:rPr>
        <w:t>；上级补助收入</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；事业收入</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；经营收入</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w:t>
      </w:r>
      <w:r w:rsidRPr="00582214">
        <w:rPr>
          <w:rFonts w:ascii="仿宋_GB2312" w:eastAsia="仿宋_GB2312" w:hAnsi="Calibri" w:hint="eastAsia"/>
          <w:kern w:val="0"/>
          <w:sz w:val="30"/>
          <w:szCs w:val="30"/>
        </w:rPr>
        <w:t>；附属单位上缴收入</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；其他收入</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w:t>
      </w:r>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hint="eastAsia"/>
          <w:kern w:val="0"/>
          <w:sz w:val="30"/>
          <w:szCs w:val="30"/>
        </w:rPr>
        <w:t>（图</w:t>
      </w:r>
      <w:r w:rsidRPr="00582214">
        <w:rPr>
          <w:rFonts w:ascii="仿宋_GB2312" w:eastAsia="仿宋_GB2312" w:hAnsi="Calibri"/>
          <w:kern w:val="0"/>
          <w:sz w:val="30"/>
          <w:szCs w:val="30"/>
        </w:rPr>
        <w:t>2</w:t>
      </w:r>
      <w:r w:rsidRPr="00582214">
        <w:rPr>
          <w:rFonts w:ascii="仿宋_GB2312" w:eastAsia="仿宋_GB2312" w:hAnsi="Calibri" w:hint="eastAsia"/>
          <w:kern w:val="0"/>
          <w:sz w:val="30"/>
          <w:szCs w:val="30"/>
        </w:rPr>
        <w:t>：收入决算结构图）（饼状图）</w:t>
      </w:r>
    </w:p>
    <w:p w:rsidR="000D7D38" w:rsidRDefault="000D7D38" w:rsidP="00F65B52">
      <w:pPr>
        <w:spacing w:line="600" w:lineRule="exact"/>
        <w:ind w:firstLineChars="200" w:firstLine="31680"/>
        <w:outlineLvl w:val="1"/>
        <w:rPr>
          <w:rFonts w:ascii="仿宋" w:eastAsia="仿宋" w:hAnsi="仿宋"/>
          <w:color w:val="000000"/>
          <w:sz w:val="32"/>
          <w:szCs w:val="32"/>
        </w:rPr>
      </w:pPr>
    </w:p>
    <w:p w:rsidR="000D7D38" w:rsidRDefault="000D7D38" w:rsidP="007F1DAB">
      <w:pPr>
        <w:spacing w:line="600" w:lineRule="exact"/>
        <w:outlineLvl w:val="1"/>
        <w:rPr>
          <w:rFonts w:ascii="仿宋" w:eastAsia="仿宋" w:hAnsi="仿宋"/>
          <w:color w:val="000000"/>
          <w:sz w:val="32"/>
          <w:szCs w:val="32"/>
        </w:rPr>
      </w:pPr>
    </w:p>
    <w:p w:rsidR="000D7D38" w:rsidRDefault="000D7D38" w:rsidP="007F1DAB">
      <w:pPr>
        <w:spacing w:line="600" w:lineRule="exact"/>
        <w:outlineLvl w:val="1"/>
        <w:rPr>
          <w:rFonts w:ascii="仿宋" w:eastAsia="仿宋" w:hAnsi="仿宋"/>
          <w:color w:val="000000"/>
          <w:sz w:val="32"/>
          <w:szCs w:val="32"/>
        </w:rPr>
      </w:pPr>
    </w:p>
    <w:p w:rsidR="000D7D38" w:rsidRDefault="000D7D38" w:rsidP="00F65B52">
      <w:pPr>
        <w:spacing w:line="600" w:lineRule="exact"/>
        <w:ind w:firstLineChars="200" w:firstLine="31680"/>
        <w:outlineLvl w:val="1"/>
        <w:rPr>
          <w:rFonts w:ascii="仿宋" w:eastAsia="仿宋" w:hAnsi="仿宋"/>
          <w:color w:val="000000"/>
          <w:sz w:val="32"/>
          <w:szCs w:val="32"/>
        </w:rPr>
      </w:pPr>
    </w:p>
    <w:p w:rsidR="000D7D38" w:rsidRDefault="000D7D38" w:rsidP="007F1DAB">
      <w:pPr>
        <w:spacing w:line="600" w:lineRule="exact"/>
        <w:outlineLvl w:val="1"/>
        <w:rPr>
          <w:rFonts w:ascii="仿宋" w:eastAsia="仿宋" w:hAnsi="仿宋"/>
          <w:color w:val="000000"/>
          <w:sz w:val="32"/>
          <w:szCs w:val="32"/>
        </w:rPr>
      </w:pPr>
    </w:p>
    <w:p w:rsidR="000D7D38" w:rsidRPr="007F1DAB" w:rsidRDefault="000D7D38" w:rsidP="00F65B52">
      <w:pPr>
        <w:spacing w:line="600" w:lineRule="exact"/>
        <w:ind w:firstLineChars="200" w:firstLine="31680"/>
        <w:rPr>
          <w:rFonts w:ascii="仿宋_GB2312" w:eastAsia="仿宋_GB2312"/>
          <w:color w:val="FF0000"/>
          <w:sz w:val="32"/>
          <w:szCs w:val="32"/>
        </w:rPr>
      </w:pPr>
      <w:r w:rsidRPr="0057630B">
        <w:rPr>
          <w:rFonts w:ascii="仿宋_GB2312" w:eastAsia="仿宋_GB2312"/>
          <w:color w:val="FF0000"/>
          <w:sz w:val="32"/>
          <w:szCs w:val="32"/>
        </w:rPr>
        <w:pict>
          <v:shape id="_x0000_i1026" type="#_x0000_t75" style="width:500.25pt;height:215.25pt">
            <v:imagedata r:id="rId7" o:title=""/>
          </v:shape>
        </w:pict>
      </w:r>
      <w:r>
        <w:rPr>
          <w:noProof/>
        </w:rPr>
      </w:r>
      <w:r w:rsidRPr="005941E7">
        <w:rPr>
          <w:rFonts w:ascii="仿宋_GB2312" w:eastAsia="仿宋_GB2312"/>
          <w:color w:val="FF0000"/>
          <w:sz w:val="32"/>
          <w:szCs w:val="32"/>
        </w:rPr>
        <w:pict>
          <v:group id="_x0000_s1074" editas="canvas" style="width:415.5pt;height:183.75pt;mso-position-horizontal-relative:char;mso-position-vertical-relative:line" coordsize="8310,3675">
            <o:lock v:ext="edit" aspectratio="t"/>
            <v:shape id="_x0000_s1075" type="#_x0000_t75" style="position:absolute;width:8310;height:3675" o:preferrelative="f">
              <v:fill o:detectmouseclick="t"/>
              <v:path o:extrusionok="t" o:connecttype="none"/>
              <o:lock v:ext="edit" text="t"/>
            </v:shape>
            <v:shape id="_x0000_s1076" style="position:absolute;left:1679;top:924;width:2119;height:1807" coordsize="178,178" path="m42,12hdc16,28,,57,,88v,50,39,90,89,90c138,178,178,138,178,89,178,39,138,,89,hal89,89,42,12hdxe" fillcolor="#99f" strokeweight=".6pt">
              <v:path arrowok="t"/>
            </v:shape>
            <v:shape id="_x0000_s1077" style="position:absolute;left:2179;top:924;width:559;height:903" coordsize="47,89" path="m46,hdc30,,14,4,,12hal47,89,46,hdxe" fillcolor="#936" strokeweight=".6pt">
              <v:path arrowok="t"/>
            </v:shape>
            <v:rect id="_x0000_s1078" style="position:absolute;left:3000;top:2771;width:881;height:312;mso-wrap-style:none" filled="f" stroked="f">
              <v:textbox style="mso-next-textbox:#_x0000_s1078;mso-fit-shape-to-text:t" inset="0,0,0,0">
                <w:txbxContent>
                  <w:p w:rsidR="000D7D38" w:rsidRDefault="000D7D38">
                    <w:r>
                      <w:rPr>
                        <w:rFonts w:ascii="宋体" w:cs="宋体"/>
                        <w:color w:val="000000"/>
                        <w:sz w:val="16"/>
                        <w:szCs w:val="16"/>
                      </w:rPr>
                      <w:t>968.82, 91%</w:t>
                    </w:r>
                  </w:p>
                </w:txbxContent>
              </v:textbox>
            </v:rect>
            <v:rect id="_x0000_s1079" style="position:absolute;left:1607;top:741;width:721;height:312;mso-wrap-style:none" filled="f" stroked="f">
              <v:textbox style="mso-next-textbox:#_x0000_s1079;mso-fit-shape-to-text:t" inset="0,0,0,0">
                <w:txbxContent>
                  <w:p w:rsidR="000D7D38" w:rsidRDefault="000D7D38">
                    <w:r>
                      <w:rPr>
                        <w:rFonts w:ascii="宋体" w:cs="宋体"/>
                        <w:color w:val="000000"/>
                        <w:sz w:val="16"/>
                        <w:szCs w:val="16"/>
                      </w:rPr>
                      <w:t>90.00, 9%</w:t>
                    </w:r>
                  </w:p>
                </w:txbxContent>
              </v:textbox>
            </v:rect>
            <v:rect id="_x0000_s1080" style="position:absolute;left:5441;top:1431;width:2750;height:792" strokeweight="0"/>
            <v:rect id="_x0000_s1081" style="position:absolute;left:5512;top:1513;width:107;height:91" fillcolor="#99f" strokeweight=".6pt"/>
            <v:rect id="_x0000_s1082" style="position:absolute;left:5679;top:1472;width:2081;height:312;mso-wrap-style:none" filled="f" stroked="f">
              <v:textbox style="mso-next-textbox:#_x0000_s1082;mso-fit-shape-to-text:t" inset="0,0,0,0">
                <w:txbxContent>
                  <w:p w:rsidR="000D7D38" w:rsidRDefault="000D7D38">
                    <w:r>
                      <w:rPr>
                        <w:rFonts w:ascii="宋体" w:cs="宋体" w:hint="eastAsia"/>
                        <w:color w:val="000000"/>
                        <w:sz w:val="16"/>
                        <w:szCs w:val="16"/>
                      </w:rPr>
                      <w:t>一、一般公共预算财政拨款收</w:t>
                    </w:r>
                  </w:p>
                </w:txbxContent>
              </v:textbox>
            </v:rect>
            <v:rect id="_x0000_s1083" style="position:absolute;left:5679;top:1655;width:161;height:312;mso-wrap-style:none" filled="f" stroked="f">
              <v:textbox style="mso-next-textbox:#_x0000_s1083;mso-fit-shape-to-text:t" inset="0,0,0,0">
                <w:txbxContent>
                  <w:p w:rsidR="000D7D38" w:rsidRDefault="000D7D38">
                    <w:r>
                      <w:rPr>
                        <w:rFonts w:ascii="宋体" w:cs="宋体" w:hint="eastAsia"/>
                        <w:color w:val="000000"/>
                        <w:sz w:val="16"/>
                        <w:szCs w:val="16"/>
                      </w:rPr>
                      <w:t>入</w:t>
                    </w:r>
                  </w:p>
                </w:txbxContent>
              </v:textbox>
            </v:rect>
            <v:rect id="_x0000_s1084" style="position:absolute;left:5512;top:1909;width:107;height:91" fillcolor="#936" strokeweight=".6pt"/>
            <v:rect id="_x0000_s1085" style="position:absolute;left:5679;top:1868;width:2081;height:312;mso-wrap-style:none" filled="f" stroked="f">
              <v:textbox style="mso-next-textbox:#_x0000_s1085;mso-fit-shape-to-text:t" inset="0,0,0,0">
                <w:txbxContent>
                  <w:p w:rsidR="000D7D38" w:rsidRDefault="000D7D38">
                    <w:r>
                      <w:rPr>
                        <w:rFonts w:ascii="宋体" w:cs="宋体" w:hint="eastAsia"/>
                        <w:color w:val="000000"/>
                        <w:sz w:val="16"/>
                        <w:szCs w:val="16"/>
                      </w:rPr>
                      <w:t>二、政府性基金预算财政拨款</w:t>
                    </w:r>
                  </w:p>
                </w:txbxContent>
              </v:textbox>
            </v:rect>
            <v:rect id="_x0000_s1086" style="position:absolute;width:8179;height:3573" filled="f" strokeweight=".6pt"/>
            <w10:anchorlock/>
          </v:group>
        </w:pict>
      </w:r>
    </w:p>
    <w:p w:rsidR="000D7D38" w:rsidRDefault="000D7D38">
      <w:pPr>
        <w:pStyle w:val="ListParagraph"/>
        <w:numPr>
          <w:ilvl w:val="0"/>
          <w:numId w:val="2"/>
        </w:numPr>
        <w:spacing w:line="600" w:lineRule="exact"/>
        <w:ind w:firstLineChars="0"/>
        <w:outlineLvl w:val="1"/>
        <w:rPr>
          <w:rStyle w:val="Heading2Char"/>
          <w:rFonts w:ascii="黑体" w:eastAsia="黑体" w:hAnsi="黑体"/>
          <w:b w:val="0"/>
        </w:rPr>
      </w:pPr>
      <w:bookmarkStart w:id="29" w:name="_Toc15396605"/>
      <w:bookmarkStart w:id="30" w:name="_Toc15377207"/>
      <w:r>
        <w:rPr>
          <w:rFonts w:ascii="黑体" w:eastAsia="黑体" w:hAnsi="黑体" w:hint="eastAsia"/>
          <w:color w:val="000000"/>
          <w:sz w:val="32"/>
          <w:szCs w:val="32"/>
        </w:rPr>
        <w:t>支</w:t>
      </w:r>
      <w:r>
        <w:rPr>
          <w:rStyle w:val="Heading2Char"/>
          <w:rFonts w:ascii="黑体" w:eastAsia="黑体" w:hAnsi="黑体" w:hint="eastAsia"/>
          <w:b w:val="0"/>
        </w:rPr>
        <w:t>出决算情况说明</w:t>
      </w:r>
      <w:bookmarkEnd w:id="29"/>
      <w:bookmarkEnd w:id="30"/>
    </w:p>
    <w:p w:rsidR="000D7D38" w:rsidRPr="00582214" w:rsidRDefault="000D7D38" w:rsidP="00F65B52">
      <w:pPr>
        <w:spacing w:line="600" w:lineRule="exact"/>
        <w:ind w:firstLineChars="200" w:firstLine="31680"/>
        <w:outlineLvl w:val="1"/>
        <w:rPr>
          <w:rFonts w:ascii="仿宋_GB2312" w:eastAsia="仿宋_GB2312" w:hAnsi="Calibri"/>
          <w:kern w:val="0"/>
          <w:sz w:val="30"/>
          <w:szCs w:val="30"/>
        </w:rPr>
      </w:pPr>
      <w:r w:rsidRPr="00582214">
        <w:rPr>
          <w:rFonts w:ascii="仿宋_GB2312" w:eastAsia="仿宋_GB2312" w:hAnsi="Calibri"/>
          <w:kern w:val="0"/>
          <w:sz w:val="30"/>
          <w:szCs w:val="30"/>
        </w:rPr>
        <w:t>2019</w:t>
      </w:r>
      <w:r w:rsidRPr="00582214">
        <w:rPr>
          <w:rFonts w:ascii="仿宋_GB2312" w:eastAsia="仿宋_GB2312" w:hAnsi="Calibri" w:hint="eastAsia"/>
          <w:kern w:val="0"/>
          <w:sz w:val="30"/>
          <w:szCs w:val="30"/>
        </w:rPr>
        <w:t>年本年支出合计</w:t>
      </w:r>
      <w:r w:rsidRPr="00582214">
        <w:rPr>
          <w:rFonts w:ascii="仿宋_GB2312" w:eastAsia="仿宋_GB2312" w:hAnsi="Calibri"/>
          <w:kern w:val="0"/>
          <w:sz w:val="30"/>
          <w:szCs w:val="30"/>
        </w:rPr>
        <w:t>1058.82</w:t>
      </w:r>
      <w:r w:rsidRPr="00582214">
        <w:rPr>
          <w:rFonts w:ascii="仿宋_GB2312" w:eastAsia="仿宋_GB2312" w:hAnsi="Calibri" w:hint="eastAsia"/>
          <w:kern w:val="0"/>
          <w:sz w:val="30"/>
          <w:szCs w:val="30"/>
        </w:rPr>
        <w:t>万元，其中：基本支出</w:t>
      </w:r>
      <w:r w:rsidRPr="00582214">
        <w:rPr>
          <w:rFonts w:ascii="仿宋_GB2312" w:eastAsia="仿宋_GB2312" w:hAnsi="Calibri"/>
          <w:kern w:val="0"/>
          <w:sz w:val="30"/>
          <w:szCs w:val="30"/>
        </w:rPr>
        <w:t>537.68</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50.78%</w:t>
      </w:r>
      <w:r w:rsidRPr="00582214">
        <w:rPr>
          <w:rFonts w:ascii="仿宋_GB2312" w:eastAsia="仿宋_GB2312" w:hAnsi="Calibri" w:hint="eastAsia"/>
          <w:kern w:val="0"/>
          <w:sz w:val="30"/>
          <w:szCs w:val="30"/>
        </w:rPr>
        <w:t>；项目支出</w:t>
      </w:r>
      <w:r w:rsidRPr="00582214">
        <w:rPr>
          <w:rFonts w:ascii="仿宋_GB2312" w:eastAsia="仿宋_GB2312" w:hAnsi="Calibri"/>
          <w:kern w:val="0"/>
          <w:sz w:val="30"/>
          <w:szCs w:val="30"/>
        </w:rPr>
        <w:t>521.14</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49.22%</w:t>
      </w:r>
      <w:r w:rsidRPr="00582214">
        <w:rPr>
          <w:rFonts w:ascii="仿宋_GB2312" w:eastAsia="仿宋_GB2312" w:hAnsi="Calibri" w:hint="eastAsia"/>
          <w:kern w:val="0"/>
          <w:sz w:val="30"/>
          <w:szCs w:val="30"/>
        </w:rPr>
        <w:t>；上缴上级支出</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；经营支出</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；对附属单位补助支出</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w:t>
      </w:r>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hint="eastAsia"/>
          <w:kern w:val="0"/>
          <w:sz w:val="30"/>
          <w:szCs w:val="30"/>
        </w:rPr>
        <w:t>（图</w:t>
      </w:r>
      <w:r w:rsidRPr="00582214">
        <w:rPr>
          <w:rFonts w:ascii="仿宋_GB2312" w:eastAsia="仿宋_GB2312" w:hAnsi="Calibri"/>
          <w:kern w:val="0"/>
          <w:sz w:val="30"/>
          <w:szCs w:val="30"/>
        </w:rPr>
        <w:t>3</w:t>
      </w:r>
      <w:r w:rsidRPr="00582214">
        <w:rPr>
          <w:rFonts w:ascii="仿宋_GB2312" w:eastAsia="仿宋_GB2312" w:hAnsi="Calibri" w:hint="eastAsia"/>
          <w:kern w:val="0"/>
          <w:sz w:val="30"/>
          <w:szCs w:val="30"/>
        </w:rPr>
        <w:t>：支出决算结构图）（饼状图）</w:t>
      </w:r>
    </w:p>
    <w:p w:rsidR="000D7D38" w:rsidRPr="007F1DAB" w:rsidRDefault="000D7D38" w:rsidP="007F1DAB">
      <w:pPr>
        <w:spacing w:line="600" w:lineRule="exact"/>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Pr="00094D00" w:rsidRDefault="000D7D38" w:rsidP="00094D00">
      <w:pPr>
        <w:spacing w:line="600" w:lineRule="exact"/>
        <w:rPr>
          <w:rFonts w:ascii="仿宋" w:eastAsia="仿宋" w:hAnsi="仿宋"/>
          <w:color w:val="000000"/>
          <w:sz w:val="32"/>
          <w:szCs w:val="32"/>
        </w:rPr>
      </w:pPr>
    </w:p>
    <w:p w:rsidR="000D7D38" w:rsidRPr="00094D00" w:rsidRDefault="000D7D38" w:rsidP="00F65B52">
      <w:pPr>
        <w:spacing w:line="600" w:lineRule="exact"/>
        <w:ind w:firstLineChars="200" w:firstLine="31680"/>
        <w:rPr>
          <w:rFonts w:ascii="仿宋" w:eastAsia="仿宋" w:hAnsi="仿宋"/>
          <w:color w:val="000000"/>
          <w:sz w:val="32"/>
          <w:szCs w:val="32"/>
        </w:rPr>
      </w:pPr>
      <w:r>
        <w:rPr>
          <w:noProof/>
        </w:rPr>
      </w:r>
      <w:r w:rsidRPr="005941E7">
        <w:rPr>
          <w:rFonts w:ascii="仿宋" w:eastAsia="仿宋" w:hAnsi="仿宋"/>
          <w:color w:val="000000"/>
          <w:sz w:val="32"/>
          <w:szCs w:val="32"/>
        </w:rPr>
        <w:pict>
          <v:group id="_x0000_s1087" editas="canvas" style="width:396pt;height:129pt;mso-position-horizontal-relative:char;mso-position-vertical-relative:line" coordsize="7920,2580">
            <o:lock v:ext="edit" aspectratio="t"/>
            <v:shape id="_x0000_s1088" type="#_x0000_t75" style="position:absolute;width:7920;height:2580" o:preferrelative="f">
              <v:fill o:detectmouseclick="t"/>
              <v:path o:extrusionok="t" o:connecttype="none"/>
              <o:lock v:ext="edit" text="t"/>
            </v:shape>
            <v:rect id="_x0000_s1089" style="position:absolute;left:75;top:41;width:7755;height:2498"/>
            <v:shape id="_x0000_s1090" style="position:absolute;left:3240;top:470;width:1560;height:1632" coordsize="104,198" path="m,197hdc1,197,3,197,5,197v54,1,99,-44,99,-98c104,44,59,,5,hal5,99,,197hdxe" fillcolor="#99f">
              <v:path arrowok="t"/>
            </v:shape>
            <v:shape id="_x0000_s1091" style="position:absolute;left:1815;top:470;width:1500;height:1624" coordsize="100,197" path="m99,hdc45,,1,44,1,98v-1,53,41,97,94,99hal100,99,99,hdxe" fillcolor="#936">
              <v:path arrowok="t"/>
            </v:shape>
            <v:rect id="_x0000_s1092" style="position:absolute;left:4875;top:1261;width:551;height:312;mso-wrap-style:none" filled="f" stroked="f">
              <v:textbox style="mso-fit-shape-to-text:t" inset="0,0,0,0">
                <w:txbxContent>
                  <w:p w:rsidR="000D7D38" w:rsidRDefault="000D7D38">
                    <w:r>
                      <w:rPr>
                        <w:rFonts w:ascii="宋体" w:cs="宋体"/>
                        <w:color w:val="000000"/>
                        <w:sz w:val="10"/>
                        <w:szCs w:val="10"/>
                      </w:rPr>
                      <w:t>537.68, 51%</w:t>
                    </w:r>
                  </w:p>
                </w:txbxContent>
              </v:textbox>
            </v:rect>
            <v:rect id="_x0000_s1093" style="position:absolute;left:765;top:1228;width:551;height:312;mso-wrap-style:none" filled="f" stroked="f">
              <v:textbox style="mso-fit-shape-to-text:t" inset="0,0,0,0">
                <w:txbxContent>
                  <w:p w:rsidR="000D7D38" w:rsidRDefault="000D7D38">
                    <w:r>
                      <w:rPr>
                        <w:rFonts w:ascii="宋体" w:cs="宋体"/>
                        <w:color w:val="000000"/>
                        <w:sz w:val="10"/>
                        <w:szCs w:val="10"/>
                      </w:rPr>
                      <w:t>521.14, 49%</w:t>
                    </w:r>
                  </w:p>
                </w:txbxContent>
              </v:textbox>
            </v:rect>
            <v:rect id="_x0000_s1094" style="position:absolute;left:6585;top:1146;width:1185;height:280" strokeweight="0"/>
            <v:rect id="_x0000_s1095" style="position:absolute;left:6660;top:1195;width:105;height:58" fillcolor="#99f"/>
            <v:rect id="_x0000_s1096" style="position:absolute;left:6825;top:1179;width:501;height:312;mso-wrap-style:none" filled="f" stroked="f">
              <v:textbox style="mso-fit-shape-to-text:t" inset="0,0,0,0">
                <w:txbxContent>
                  <w:p w:rsidR="000D7D38" w:rsidRDefault="000D7D38">
                    <w:r>
                      <w:rPr>
                        <w:rFonts w:ascii="宋体" w:cs="宋体" w:hint="eastAsia"/>
                        <w:color w:val="000000"/>
                        <w:sz w:val="10"/>
                        <w:szCs w:val="10"/>
                      </w:rPr>
                      <w:t>基本支出</w:t>
                    </w:r>
                    <w:r>
                      <w:rPr>
                        <w:rFonts w:ascii="宋体" w:cs="宋体"/>
                        <w:color w:val="000000"/>
                        <w:sz w:val="10"/>
                        <w:szCs w:val="10"/>
                      </w:rPr>
                      <w:t xml:space="preserve"> 2</w:t>
                    </w:r>
                  </w:p>
                </w:txbxContent>
              </v:textbox>
            </v:rect>
            <v:rect id="_x0000_s1097" style="position:absolute;left:6660;top:1335;width:105;height:58" fillcolor="#936"/>
            <v:rect id="_x0000_s1098" style="position:absolute;left:75;top:41;width:7800;height:2498" filled="f"/>
            <w10:anchorlock/>
          </v:group>
        </w:pict>
      </w:r>
    </w:p>
    <w:p w:rsidR="000D7D38" w:rsidRDefault="000D7D38" w:rsidP="00F65B52">
      <w:pPr>
        <w:spacing w:line="600" w:lineRule="exact"/>
        <w:ind w:firstLineChars="200" w:firstLine="31680"/>
        <w:outlineLvl w:val="1"/>
        <w:rPr>
          <w:rStyle w:val="Heading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31"/>
      <w:bookmarkEnd w:id="32"/>
    </w:p>
    <w:p w:rsidR="000D7D38" w:rsidRPr="00582214" w:rsidRDefault="000D7D38" w:rsidP="00C705C0">
      <w:pPr>
        <w:spacing w:line="600" w:lineRule="exact"/>
        <w:ind w:firstLine="640"/>
        <w:rPr>
          <w:rFonts w:ascii="仿宋_GB2312" w:eastAsia="仿宋_GB2312" w:hAnsi="Calibri"/>
          <w:kern w:val="0"/>
          <w:sz w:val="30"/>
          <w:szCs w:val="30"/>
        </w:rPr>
      </w:pPr>
      <w:r w:rsidRPr="00582214">
        <w:rPr>
          <w:rFonts w:ascii="仿宋_GB2312" w:eastAsia="仿宋_GB2312" w:hAnsi="Calibri"/>
          <w:kern w:val="0"/>
          <w:sz w:val="30"/>
          <w:szCs w:val="30"/>
        </w:rPr>
        <w:t>2019</w:t>
      </w:r>
      <w:r w:rsidRPr="00582214">
        <w:rPr>
          <w:rFonts w:ascii="仿宋_GB2312" w:eastAsia="仿宋_GB2312" w:hAnsi="Calibri" w:hint="eastAsia"/>
          <w:kern w:val="0"/>
          <w:sz w:val="30"/>
          <w:szCs w:val="30"/>
        </w:rPr>
        <w:t>年财政拨款收、支总计</w:t>
      </w:r>
      <w:r w:rsidRPr="00582214">
        <w:rPr>
          <w:rFonts w:ascii="仿宋_GB2312" w:eastAsia="仿宋_GB2312" w:hAnsi="Calibri"/>
          <w:kern w:val="0"/>
          <w:sz w:val="30"/>
          <w:szCs w:val="30"/>
        </w:rPr>
        <w:t>1058.82</w:t>
      </w:r>
      <w:r w:rsidRPr="00582214">
        <w:rPr>
          <w:rFonts w:ascii="仿宋_GB2312" w:eastAsia="仿宋_GB2312" w:hAnsi="Calibri" w:hint="eastAsia"/>
          <w:kern w:val="0"/>
          <w:sz w:val="30"/>
          <w:szCs w:val="30"/>
        </w:rPr>
        <w:t>万元。与</w:t>
      </w:r>
      <w:r w:rsidRPr="00582214">
        <w:rPr>
          <w:rFonts w:ascii="仿宋_GB2312" w:eastAsia="仿宋_GB2312" w:hAnsi="Calibri"/>
          <w:kern w:val="0"/>
          <w:sz w:val="30"/>
          <w:szCs w:val="30"/>
        </w:rPr>
        <w:t>2018</w:t>
      </w:r>
      <w:r w:rsidRPr="00582214">
        <w:rPr>
          <w:rFonts w:ascii="仿宋_GB2312" w:eastAsia="仿宋_GB2312" w:hAnsi="Calibri" w:hint="eastAsia"/>
          <w:kern w:val="0"/>
          <w:sz w:val="30"/>
          <w:szCs w:val="30"/>
        </w:rPr>
        <w:t>年相比，财政拨款收、支总计各增加增加</w:t>
      </w:r>
      <w:r w:rsidRPr="00582214">
        <w:rPr>
          <w:rFonts w:ascii="仿宋_GB2312" w:eastAsia="仿宋_GB2312" w:hAnsi="Calibri"/>
          <w:kern w:val="0"/>
          <w:sz w:val="30"/>
          <w:szCs w:val="30"/>
        </w:rPr>
        <w:t>73.87</w:t>
      </w:r>
      <w:r w:rsidRPr="00582214">
        <w:rPr>
          <w:rFonts w:ascii="仿宋_GB2312" w:eastAsia="仿宋_GB2312" w:hAnsi="Calibri" w:hint="eastAsia"/>
          <w:kern w:val="0"/>
          <w:sz w:val="30"/>
          <w:szCs w:val="30"/>
        </w:rPr>
        <w:t>万元，增长</w:t>
      </w:r>
      <w:r w:rsidRPr="00582214">
        <w:rPr>
          <w:rFonts w:ascii="仿宋_GB2312" w:eastAsia="仿宋_GB2312" w:hAnsi="Calibri"/>
          <w:kern w:val="0"/>
          <w:sz w:val="30"/>
          <w:szCs w:val="30"/>
        </w:rPr>
        <w:t>7.5%</w:t>
      </w:r>
      <w:r w:rsidRPr="00582214">
        <w:rPr>
          <w:rFonts w:ascii="仿宋_GB2312" w:eastAsia="仿宋_GB2312" w:hAnsi="Calibri" w:hint="eastAsia"/>
          <w:kern w:val="0"/>
          <w:sz w:val="30"/>
          <w:szCs w:val="30"/>
        </w:rPr>
        <w:t>。主要变动原因是人员增加及村社干部待遇上调造成。</w:t>
      </w:r>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hint="eastAsia"/>
          <w:kern w:val="0"/>
          <w:sz w:val="30"/>
          <w:szCs w:val="30"/>
        </w:rPr>
        <w:t>（图</w:t>
      </w:r>
      <w:r w:rsidRPr="00582214">
        <w:rPr>
          <w:rFonts w:ascii="仿宋_GB2312" w:eastAsia="仿宋_GB2312" w:hAnsi="Calibri"/>
          <w:kern w:val="0"/>
          <w:sz w:val="30"/>
          <w:szCs w:val="30"/>
        </w:rPr>
        <w:t>4</w:t>
      </w:r>
      <w:r w:rsidRPr="00582214">
        <w:rPr>
          <w:rFonts w:ascii="仿宋_GB2312" w:eastAsia="仿宋_GB2312" w:hAnsi="Calibri" w:hint="eastAsia"/>
          <w:kern w:val="0"/>
          <w:sz w:val="30"/>
          <w:szCs w:val="30"/>
        </w:rPr>
        <w:t>：财政拨款收、支决算总计变动情况）（柱状图）</w:t>
      </w: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Pr="00A41985"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Pr="00A41985" w:rsidRDefault="000D7D38">
      <w:pPr>
        <w:spacing w:line="600" w:lineRule="exact"/>
        <w:ind w:firstLine="640"/>
        <w:rPr>
          <w:rFonts w:ascii="仿宋" w:eastAsia="仿宋" w:hAnsi="仿宋"/>
          <w:b/>
          <w:color w:val="00B050"/>
          <w:sz w:val="32"/>
          <w:szCs w:val="32"/>
        </w:rPr>
      </w:pPr>
      <w:r>
        <w:rPr>
          <w:noProof/>
        </w:rPr>
      </w:r>
      <w:r w:rsidRPr="005941E7">
        <w:rPr>
          <w:rFonts w:ascii="仿宋" w:eastAsia="仿宋" w:hAnsi="仿宋"/>
          <w:b/>
          <w:color w:val="00B050"/>
          <w:sz w:val="32"/>
          <w:szCs w:val="32"/>
        </w:rPr>
        <w:pict>
          <v:group id="_x0000_s1099" editas="canvas" style="width:415.5pt;height:215.25pt;mso-position-horizontal-relative:char;mso-position-vertical-relative:line" coordsize="8310,4305">
            <o:lock v:ext="edit" aspectratio="t"/>
            <v:shape id="_x0000_s1100" type="#_x0000_t75" style="position:absolute;width:8310;height:4305" o:preferrelative="f">
              <v:fill o:detectmouseclick="t"/>
              <v:path o:extrusionok="t" o:connecttype="none"/>
              <o:lock v:ext="edit" text="t"/>
            </v:shape>
            <v:rect id="_x0000_s1101" style="position:absolute;left:60;top:59;width:8179;height:4186" strokeweight=".6pt"/>
            <v:rect id="_x0000_s1102" style="position:absolute;left:726;top:309;width:6584;height:3425" fillcolor="silver" stroked="f"/>
            <v:line id="_x0000_s1103" style="position:absolute" from="726,3247" to="7310,3247" strokeweight="0"/>
            <v:line id="_x0000_s1104" style="position:absolute" from="726,2759" to="7310,2759" strokeweight="0"/>
            <v:line id="_x0000_s1105" style="position:absolute" from="726,2271" to="7310,2271" strokeweight="0"/>
            <v:line id="_x0000_s1106" style="position:absolute" from="726,1772" to="7310,1772" strokeweight="0"/>
            <v:line id="_x0000_s1107" style="position:absolute" from="726,1284" to="7310,1284" strokeweight="0"/>
            <v:line id="_x0000_s1108" style="position:absolute" from="726,797" to="7310,797" strokeweight="0"/>
            <v:line id="_x0000_s1109" style="position:absolute" from="726,309" to="7310,309" strokeweight="0"/>
            <v:rect id="_x0000_s1110" style="position:absolute;left:726;top:309;width:6584;height:3425" filled="f" strokecolor="gray" strokeweight=".6pt"/>
            <v:rect id="_x0000_s1111" style="position:absolute;left:1429;top:832;width:952;height:2902" fillcolor="#99f" strokeweight=".6pt"/>
            <v:rect id="_x0000_s1112" style="position:absolute;left:4727;top:2640;width:940;height:1094" fillcolor="#99f" strokeweight=".6pt"/>
            <v:rect id="_x0000_s1113" style="position:absolute;left:2381;top:832;width:941;height:2902" fillcolor="#936" strokeweight=".6pt"/>
            <v:rect id="_x0000_s1114" style="position:absolute;left:5667;top:2640;width:941;height:1094" fillcolor="#936" strokeweight=".6pt"/>
            <v:line id="_x0000_s1115" style="position:absolute" from="726,309" to="726,3734" strokeweight="0"/>
            <v:line id="_x0000_s1116" style="position:absolute" from="726,3734" to="786,3734" strokeweight="0"/>
            <v:line id="_x0000_s1117" style="position:absolute" from="726,3247" to="786,3247" strokeweight="0"/>
            <v:line id="_x0000_s1118" style="position:absolute" from="726,2759" to="786,2759" strokeweight="0"/>
            <v:line id="_x0000_s1119" style="position:absolute" from="726,2271" to="786,2271" strokeweight="0"/>
            <v:line id="_x0000_s1120" style="position:absolute" from="726,1772" to="786,1772" strokeweight="0"/>
            <v:line id="_x0000_s1121" style="position:absolute" from="726,1284" to="786,1284" strokeweight="0"/>
            <v:line id="_x0000_s1122" style="position:absolute" from="726,797" to="786,797" strokeweight="0"/>
            <v:line id="_x0000_s1123" style="position:absolute" from="726,309" to="786,309" strokeweight="0"/>
            <v:line id="_x0000_s1124" style="position:absolute" from="726,3734" to="7310,3734" strokeweight="0"/>
            <v:line id="_x0000_s1125" style="position:absolute;flip:y" from="726,3675" to="726,3734" strokeweight="0"/>
            <v:line id="_x0000_s1126" style="position:absolute;flip:y" from="4024,3675" to="4024,3734" strokeweight="0"/>
            <v:line id="_x0000_s1127" style="position:absolute;flip:y" from="7310,3675" to="7310,3734" strokeweight="0"/>
            <v:rect id="_x0000_s1128" style="position:absolute;left:1572;top:583;width:736;height:312;mso-wrap-style:none" filled="f" stroked="f">
              <v:textbox style="mso-fit-shape-to-text:t" inset="0,0,0,0">
                <w:txbxContent>
                  <w:p w:rsidR="000D7D38" w:rsidRDefault="000D7D38">
                    <w:r>
                      <w:rPr>
                        <w:rFonts w:ascii="宋体" w:cs="宋体"/>
                        <w:color w:val="000000"/>
                      </w:rPr>
                      <w:t>1058.82</w:t>
                    </w:r>
                  </w:p>
                </w:txbxContent>
              </v:textbox>
            </v:rect>
            <v:rect id="_x0000_s1129" style="position:absolute;left:4905;top:2390;width:631;height:312;mso-wrap-style:none" filled="f" stroked="f">
              <v:textbox style="mso-fit-shape-to-text:t" inset="0,0,0,0">
                <w:txbxContent>
                  <w:p w:rsidR="000D7D38" w:rsidRDefault="000D7D38">
                    <w:r>
                      <w:rPr>
                        <w:rFonts w:ascii="宋体" w:cs="宋体"/>
                        <w:color w:val="000000"/>
                      </w:rPr>
                      <w:t>984.95</w:t>
                    </w:r>
                  </w:p>
                </w:txbxContent>
              </v:textbox>
            </v:rect>
            <v:rect id="_x0000_s1130" style="position:absolute;left:2512;top:583;width:736;height:312;mso-wrap-style:none" filled="f" stroked="f">
              <v:textbox style="mso-fit-shape-to-text:t" inset="0,0,0,0">
                <w:txbxContent>
                  <w:p w:rsidR="000D7D38" w:rsidRDefault="000D7D38">
                    <w:r>
                      <w:rPr>
                        <w:rFonts w:ascii="宋体" w:cs="宋体"/>
                        <w:color w:val="000000"/>
                      </w:rPr>
                      <w:t>1058.82</w:t>
                    </w:r>
                  </w:p>
                </w:txbxContent>
              </v:textbox>
            </v:rect>
            <v:rect id="_x0000_s1131" style="position:absolute;left:5846;top:2390;width:631;height:312;mso-wrap-style:none" filled="f" stroked="f">
              <v:textbox style="mso-fit-shape-to-text:t" inset="0,0,0,0">
                <w:txbxContent>
                  <w:p w:rsidR="000D7D38" w:rsidRDefault="000D7D38">
                    <w:r>
                      <w:rPr>
                        <w:rFonts w:ascii="宋体" w:cs="宋体"/>
                        <w:color w:val="000000"/>
                      </w:rPr>
                      <w:t>984.95</w:t>
                    </w:r>
                  </w:p>
                </w:txbxContent>
              </v:textbox>
            </v:rect>
            <v:rect id="_x0000_s1132" style="position:absolute;left:298;top:3651;width:316;height:312;mso-wrap-style:none" filled="f" stroked="f">
              <v:textbox style="mso-fit-shape-to-text:t" inset="0,0,0,0">
                <w:txbxContent>
                  <w:p w:rsidR="000D7D38" w:rsidRDefault="000D7D38">
                    <w:r>
                      <w:rPr>
                        <w:rFonts w:ascii="宋体" w:cs="宋体"/>
                        <w:color w:val="000000"/>
                      </w:rPr>
                      <w:t>940</w:t>
                    </w:r>
                  </w:p>
                </w:txbxContent>
              </v:textbox>
            </v:rect>
            <v:rect id="_x0000_s1133" style="position:absolute;left:298;top:3163;width:316;height:312;mso-wrap-style:none" filled="f" stroked="f">
              <v:textbox style="mso-fit-shape-to-text:t" inset="0,0,0,0">
                <w:txbxContent>
                  <w:p w:rsidR="000D7D38" w:rsidRDefault="000D7D38">
                    <w:r>
                      <w:rPr>
                        <w:rFonts w:ascii="宋体" w:cs="宋体"/>
                        <w:color w:val="000000"/>
                      </w:rPr>
                      <w:t>960</w:t>
                    </w:r>
                  </w:p>
                </w:txbxContent>
              </v:textbox>
            </v:rect>
            <v:rect id="_x0000_s1134" style="position:absolute;left:298;top:2676;width:316;height:312;mso-wrap-style:none" filled="f" stroked="f">
              <v:textbox style="mso-fit-shape-to-text:t" inset="0,0,0,0">
                <w:txbxContent>
                  <w:p w:rsidR="000D7D38" w:rsidRDefault="000D7D38">
                    <w:r>
                      <w:rPr>
                        <w:rFonts w:ascii="宋体" w:cs="宋体"/>
                        <w:color w:val="000000"/>
                      </w:rPr>
                      <w:t>980</w:t>
                    </w:r>
                  </w:p>
                </w:txbxContent>
              </v:textbox>
            </v:rect>
            <v:rect id="_x0000_s1135" style="position:absolute;left:202;top:2188;width:421;height:312;mso-wrap-style:none" filled="f" stroked="f">
              <v:textbox style="mso-fit-shape-to-text:t" inset="0,0,0,0">
                <w:txbxContent>
                  <w:p w:rsidR="000D7D38" w:rsidRDefault="000D7D38">
                    <w:r>
                      <w:rPr>
                        <w:rFonts w:ascii="宋体" w:cs="宋体"/>
                        <w:color w:val="000000"/>
                      </w:rPr>
                      <w:t>1000</w:t>
                    </w:r>
                  </w:p>
                </w:txbxContent>
              </v:textbox>
            </v:rect>
            <v:rect id="_x0000_s1136" style="position:absolute;left:202;top:1689;width:421;height:312;mso-wrap-style:none" filled="f" stroked="f">
              <v:textbox style="mso-fit-shape-to-text:t" inset="0,0,0,0">
                <w:txbxContent>
                  <w:p w:rsidR="000D7D38" w:rsidRDefault="000D7D38">
                    <w:r>
                      <w:rPr>
                        <w:rFonts w:ascii="宋体" w:cs="宋体"/>
                        <w:color w:val="000000"/>
                      </w:rPr>
                      <w:t>1020</w:t>
                    </w:r>
                  </w:p>
                </w:txbxContent>
              </v:textbox>
            </v:rect>
            <v:rect id="_x0000_s1137" style="position:absolute;left:202;top:1201;width:421;height:312;mso-wrap-style:none" filled="f" stroked="f">
              <v:textbox style="mso-fit-shape-to-text:t" inset="0,0,0,0">
                <w:txbxContent>
                  <w:p w:rsidR="000D7D38" w:rsidRDefault="000D7D38">
                    <w:r>
                      <w:rPr>
                        <w:rFonts w:ascii="宋体" w:cs="宋体"/>
                        <w:color w:val="000000"/>
                      </w:rPr>
                      <w:t>1040</w:t>
                    </w:r>
                  </w:p>
                </w:txbxContent>
              </v:textbox>
            </v:rect>
            <v:rect id="_x0000_s1138" style="position:absolute;left:202;top:714;width:421;height:312;mso-wrap-style:none" filled="f" stroked="f">
              <v:textbox style="mso-fit-shape-to-text:t" inset="0,0,0,0">
                <w:txbxContent>
                  <w:p w:rsidR="000D7D38" w:rsidRDefault="000D7D38">
                    <w:r>
                      <w:rPr>
                        <w:rFonts w:ascii="宋体" w:cs="宋体"/>
                        <w:color w:val="000000"/>
                      </w:rPr>
                      <w:t>1060</w:t>
                    </w:r>
                  </w:p>
                </w:txbxContent>
              </v:textbox>
            </v:rect>
            <v:rect id="_x0000_s1139" style="position:absolute;left:202;top:226;width:421;height:312;mso-wrap-style:none" filled="f" stroked="f">
              <v:textbox style="mso-fit-shape-to-text:t" inset="0,0,0,0">
                <w:txbxContent>
                  <w:p w:rsidR="000D7D38" w:rsidRDefault="000D7D38">
                    <w:r>
                      <w:rPr>
                        <w:rFonts w:ascii="宋体" w:cs="宋体"/>
                        <w:color w:val="000000"/>
                      </w:rPr>
                      <w:t>1080</w:t>
                    </w:r>
                  </w:p>
                </w:txbxContent>
              </v:textbox>
            </v:rect>
            <v:rect id="_x0000_s1140" style="position:absolute;left:1988;top:3901;width:893;height:312;mso-wrap-style:none" filled="f" stroked="f">
              <v:textbox style="mso-fit-shape-to-text:t" inset="0,0,0,0">
                <w:txbxContent>
                  <w:p w:rsidR="000D7D38" w:rsidRDefault="000D7D38">
                    <w:r>
                      <w:rPr>
                        <w:rFonts w:ascii="宋体" w:cs="宋体"/>
                        <w:color w:val="000000"/>
                      </w:rPr>
                      <w:t>2019</w:t>
                    </w:r>
                    <w:r>
                      <w:rPr>
                        <w:rFonts w:ascii="宋体" w:cs="宋体" w:hint="eastAsia"/>
                        <w:color w:val="000000"/>
                      </w:rPr>
                      <w:t>年度</w:t>
                    </w:r>
                  </w:p>
                </w:txbxContent>
              </v:textbox>
            </v:rect>
            <v:rect id="_x0000_s1141" style="position:absolute;left:5286;top:3901;width:893;height:312;mso-wrap-style:none" filled="f" stroked="f">
              <v:textbox style="mso-fit-shape-to-text:t" inset="0,0,0,0">
                <w:txbxContent>
                  <w:p w:rsidR="000D7D38" w:rsidRDefault="000D7D38">
                    <w:r>
                      <w:rPr>
                        <w:rFonts w:ascii="宋体" w:cs="宋体"/>
                        <w:color w:val="000000"/>
                      </w:rPr>
                      <w:t>2018</w:t>
                    </w:r>
                    <w:r>
                      <w:rPr>
                        <w:rFonts w:ascii="宋体" w:cs="宋体" w:hint="eastAsia"/>
                        <w:color w:val="000000"/>
                      </w:rPr>
                      <w:t>年度</w:t>
                    </w:r>
                  </w:p>
                </w:txbxContent>
              </v:textbox>
            </v:rect>
            <v:rect id="_x0000_s1142" style="position:absolute;left:7441;top:1772;width:750;height:499" strokeweight="0"/>
            <v:rect id="_x0000_s1143" style="position:absolute;left:7513;top:1867;width:107;height:107" fillcolor="#99f" strokeweight=".6pt"/>
            <v:rect id="_x0000_s1144" style="position:absolute;left:7679;top:1819;width:578;height:312;mso-wrap-style:none" filled="f" stroked="f">
              <v:textbox style="mso-fit-shape-to-text:t" inset="0,0,0,0">
                <w:txbxContent>
                  <w:p w:rsidR="000D7D38" w:rsidRDefault="000D7D38">
                    <w:r>
                      <w:rPr>
                        <w:rFonts w:ascii="宋体" w:cs="宋体" w:hint="eastAsia"/>
                        <w:color w:val="000000"/>
                      </w:rPr>
                      <w:t>系列</w:t>
                    </w:r>
                    <w:r>
                      <w:rPr>
                        <w:rFonts w:ascii="宋体" w:cs="宋体"/>
                        <w:color w:val="000000"/>
                      </w:rPr>
                      <w:t>1</w:t>
                    </w:r>
                  </w:p>
                </w:txbxContent>
              </v:textbox>
            </v:rect>
            <v:rect id="_x0000_s1145" style="position:absolute;left:7513;top:2117;width:107;height:107" fillcolor="#936" strokeweight=".6pt"/>
            <v:rect id="_x0000_s1146" style="position:absolute;left:7679;top:2069;width:578;height:312;mso-wrap-style:none" filled="f" stroked="f">
              <v:textbox style="mso-fit-shape-to-text:t" inset="0,0,0,0">
                <w:txbxContent>
                  <w:p w:rsidR="000D7D38" w:rsidRDefault="000D7D38">
                    <w:r>
                      <w:rPr>
                        <w:rFonts w:ascii="宋体" w:cs="宋体" w:hint="eastAsia"/>
                        <w:color w:val="000000"/>
                      </w:rPr>
                      <w:t>系列</w:t>
                    </w:r>
                    <w:r>
                      <w:rPr>
                        <w:rFonts w:ascii="宋体" w:cs="宋体"/>
                        <w:color w:val="000000"/>
                      </w:rPr>
                      <w:t>2</w:t>
                    </w:r>
                  </w:p>
                </w:txbxContent>
              </v:textbox>
            </v:rect>
            <v:rect id="_x0000_s1147" style="position:absolute;left:60;top:59;width:8179;height:4186" filled="f" strokeweight=".6pt"/>
            <w10:anchorlock/>
          </v:group>
        </w:pict>
      </w:r>
    </w:p>
    <w:p w:rsidR="000D7D38" w:rsidRDefault="000D7D38" w:rsidP="00F65B52">
      <w:pPr>
        <w:spacing w:line="600" w:lineRule="exact"/>
        <w:ind w:firstLineChars="200" w:firstLine="31680"/>
        <w:outlineLvl w:val="1"/>
        <w:rPr>
          <w:rStyle w:val="Heading2Char"/>
          <w:rFonts w:ascii="黑体" w:eastAsia="黑体" w:hAnsi="黑体"/>
          <w:b w:val="0"/>
        </w:rPr>
      </w:pPr>
      <w:bookmarkStart w:id="33" w:name="_Toc15396607"/>
      <w:bookmarkStart w:id="34"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33"/>
      <w:bookmarkEnd w:id="34"/>
    </w:p>
    <w:p w:rsidR="000D7D38" w:rsidRDefault="000D7D38" w:rsidP="00F65B52">
      <w:pPr>
        <w:spacing w:line="600" w:lineRule="exact"/>
        <w:ind w:firstLineChars="200" w:firstLine="31680"/>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kern w:val="0"/>
          <w:sz w:val="30"/>
          <w:szCs w:val="30"/>
        </w:rPr>
        <w:t>2019</w:t>
      </w:r>
      <w:r w:rsidRPr="00582214">
        <w:rPr>
          <w:rFonts w:ascii="仿宋_GB2312" w:eastAsia="仿宋_GB2312" w:hAnsi="Calibri" w:hint="eastAsia"/>
          <w:kern w:val="0"/>
          <w:sz w:val="30"/>
          <w:szCs w:val="30"/>
        </w:rPr>
        <w:t>年一般公共预算财政拨款支出</w:t>
      </w:r>
      <w:r w:rsidRPr="00582214">
        <w:rPr>
          <w:rFonts w:ascii="仿宋_GB2312" w:eastAsia="仿宋_GB2312" w:hAnsi="Calibri"/>
          <w:kern w:val="0"/>
          <w:sz w:val="30"/>
          <w:szCs w:val="30"/>
        </w:rPr>
        <w:t>968.82</w:t>
      </w:r>
      <w:r w:rsidRPr="00582214">
        <w:rPr>
          <w:rFonts w:ascii="仿宋_GB2312" w:eastAsia="仿宋_GB2312" w:hAnsi="Calibri" w:hint="eastAsia"/>
          <w:kern w:val="0"/>
          <w:sz w:val="30"/>
          <w:szCs w:val="30"/>
        </w:rPr>
        <w:t>万元，占本年支出合计的</w:t>
      </w:r>
      <w:r w:rsidRPr="00582214">
        <w:rPr>
          <w:rFonts w:ascii="仿宋_GB2312" w:eastAsia="仿宋_GB2312" w:hAnsi="Calibri"/>
          <w:kern w:val="0"/>
          <w:sz w:val="30"/>
          <w:szCs w:val="30"/>
        </w:rPr>
        <w:t>91.5%</w:t>
      </w:r>
      <w:r w:rsidRPr="00582214">
        <w:rPr>
          <w:rFonts w:ascii="仿宋_GB2312" w:eastAsia="仿宋_GB2312" w:hAnsi="Calibri" w:hint="eastAsia"/>
          <w:kern w:val="0"/>
          <w:sz w:val="30"/>
          <w:szCs w:val="30"/>
        </w:rPr>
        <w:t>。与</w:t>
      </w:r>
      <w:r w:rsidRPr="00582214">
        <w:rPr>
          <w:rFonts w:ascii="仿宋_GB2312" w:eastAsia="仿宋_GB2312" w:hAnsi="Calibri"/>
          <w:kern w:val="0"/>
          <w:sz w:val="30"/>
          <w:szCs w:val="30"/>
        </w:rPr>
        <w:t>2018</w:t>
      </w:r>
      <w:r w:rsidRPr="00582214">
        <w:rPr>
          <w:rFonts w:ascii="仿宋_GB2312" w:eastAsia="仿宋_GB2312" w:hAnsi="Calibri" w:hint="eastAsia"/>
          <w:kern w:val="0"/>
          <w:sz w:val="30"/>
          <w:szCs w:val="30"/>
        </w:rPr>
        <w:t>年相比，一般公共预算财政拨款增加</w:t>
      </w:r>
      <w:r w:rsidRPr="00582214">
        <w:rPr>
          <w:rFonts w:ascii="仿宋_GB2312" w:eastAsia="仿宋_GB2312" w:hAnsi="Calibri"/>
          <w:kern w:val="0"/>
          <w:sz w:val="30"/>
          <w:szCs w:val="30"/>
        </w:rPr>
        <w:t>70.75</w:t>
      </w:r>
      <w:r w:rsidRPr="00582214">
        <w:rPr>
          <w:rFonts w:ascii="仿宋_GB2312" w:eastAsia="仿宋_GB2312" w:hAnsi="Calibri" w:hint="eastAsia"/>
          <w:kern w:val="0"/>
          <w:sz w:val="30"/>
          <w:szCs w:val="30"/>
        </w:rPr>
        <w:t>万元，增长</w:t>
      </w:r>
      <w:r w:rsidRPr="00582214">
        <w:rPr>
          <w:rFonts w:ascii="仿宋_GB2312" w:eastAsia="仿宋_GB2312" w:hAnsi="Calibri"/>
          <w:kern w:val="0"/>
          <w:sz w:val="30"/>
          <w:szCs w:val="30"/>
        </w:rPr>
        <w:t>7.87%</w:t>
      </w:r>
      <w:r w:rsidRPr="00582214">
        <w:rPr>
          <w:rFonts w:ascii="仿宋_GB2312" w:eastAsia="仿宋_GB2312" w:hAnsi="Calibri" w:hint="eastAsia"/>
          <w:kern w:val="0"/>
          <w:sz w:val="30"/>
          <w:szCs w:val="30"/>
        </w:rPr>
        <w:t>。主要变动原因是人员增加及村社干部报酬增长造成。</w:t>
      </w:r>
    </w:p>
    <w:p w:rsidR="000D7D38" w:rsidRDefault="000D7D38" w:rsidP="00F65B52">
      <w:pPr>
        <w:spacing w:line="600" w:lineRule="exact"/>
        <w:ind w:firstLineChars="200" w:firstLine="31680"/>
        <w:rPr>
          <w:rFonts w:ascii="仿宋" w:eastAsia="仿宋" w:hAnsi="仿宋"/>
          <w:color w:val="000000"/>
          <w:sz w:val="32"/>
          <w:szCs w:val="32"/>
        </w:rPr>
      </w:pPr>
      <w:r w:rsidRPr="00582214">
        <w:rPr>
          <w:rFonts w:ascii="仿宋_GB2312" w:eastAsia="仿宋_GB2312" w:hAnsi="Calibri" w:hint="eastAsia"/>
          <w:kern w:val="0"/>
          <w:sz w:val="30"/>
          <w:szCs w:val="30"/>
        </w:rPr>
        <w:t>（图</w:t>
      </w:r>
      <w:r w:rsidRPr="00582214">
        <w:rPr>
          <w:rFonts w:ascii="仿宋_GB2312" w:eastAsia="仿宋_GB2312" w:hAnsi="Calibri"/>
          <w:kern w:val="0"/>
          <w:sz w:val="30"/>
          <w:szCs w:val="30"/>
        </w:rPr>
        <w:t>5</w:t>
      </w:r>
      <w:r w:rsidRPr="00582214">
        <w:rPr>
          <w:rFonts w:ascii="仿宋_GB2312" w:eastAsia="仿宋_GB2312" w:hAnsi="Calibri" w:hint="eastAsia"/>
          <w:kern w:val="0"/>
          <w:sz w:val="30"/>
          <w:szCs w:val="30"/>
        </w:rPr>
        <w:t>：一般公共预算财政拨款支出决算变动情况）（柱</w:t>
      </w:r>
      <w:r>
        <w:rPr>
          <w:rFonts w:ascii="仿宋" w:eastAsia="仿宋" w:hAnsi="仿宋" w:hint="eastAsia"/>
          <w:color w:val="000000"/>
          <w:sz w:val="32"/>
          <w:szCs w:val="32"/>
        </w:rPr>
        <w:t>状图）</w:t>
      </w: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Pr="00C705C0" w:rsidRDefault="000D7D38" w:rsidP="00F65B52">
      <w:pPr>
        <w:spacing w:line="600" w:lineRule="exact"/>
        <w:ind w:firstLineChars="200" w:firstLine="31680"/>
        <w:rPr>
          <w:rFonts w:ascii="仿宋" w:eastAsia="仿宋" w:hAnsi="仿宋"/>
          <w:color w:val="000000"/>
          <w:sz w:val="32"/>
          <w:szCs w:val="32"/>
        </w:rPr>
      </w:pPr>
      <w:r>
        <w:rPr>
          <w:noProof/>
        </w:rPr>
      </w:r>
      <w:r w:rsidRPr="005941E7">
        <w:rPr>
          <w:rFonts w:ascii="仿宋" w:eastAsia="仿宋" w:hAnsi="仿宋"/>
          <w:color w:val="000000"/>
          <w:sz w:val="32"/>
          <w:szCs w:val="32"/>
        </w:rPr>
        <w:pict>
          <v:group id="_x0000_s1148" editas="canvas" style="width:414.75pt;height:220.5pt;mso-position-horizontal-relative:char;mso-position-vertical-relative:line" coordsize="8295,4410">
            <o:lock v:ext="edit" aspectratio="t"/>
            <v:shape id="_x0000_s1149" type="#_x0000_t75" style="position:absolute;width:8295;height:4410" o:preferrelative="f">
              <v:fill o:detectmouseclick="t"/>
              <v:path o:extrusionok="t" o:connecttype="none"/>
              <o:lock v:ext="edit" text="t"/>
            </v:shape>
            <v:rect id="_x0000_s1150" style="position:absolute;left:72;top:72;width:8137;height:4266" strokeweight=".7pt"/>
            <v:rect id="_x0000_s1151" style="position:absolute;left:686;top:358;width:6565;height:3436" fillcolor="silver" stroked="f"/>
            <v:line id="_x0000_s1152" style="position:absolute" from="686,3222" to="7251,3222" strokeweight="0"/>
            <v:line id="_x0000_s1153" style="position:absolute" from="686,2649" to="7251,2649" strokeweight="0"/>
            <v:line id="_x0000_s1154" style="position:absolute" from="686,2076" to="7251,2076" strokeweight="0"/>
            <v:line id="_x0000_s1155" style="position:absolute" from="686,1503" to="7251,1503" strokeweight="0"/>
            <v:line id="_x0000_s1156" style="position:absolute" from="686,931" to="7251,931" strokeweight="0"/>
            <v:line id="_x0000_s1157" style="position:absolute" from="686,358" to="7251,358" strokeweight="0"/>
            <v:rect id="_x0000_s1158" style="position:absolute;left:686;top:358;width:6565;height:3436" filled="f" strokecolor="gray" strokeweight=".7pt"/>
            <v:rect id="_x0000_s1159" style="position:absolute;left:1387;top:673;width:944;height:3121" fillcolor="#99f" strokeweight=".7pt"/>
            <v:rect id="_x0000_s1160" style="position:absolute;left:4677;top:2706;width:943;height:1088" fillcolor="#99f" strokeweight=".7pt"/>
            <v:rect id="_x0000_s1161" style="position:absolute;left:2331;top:673;width:944;height:3121" fillcolor="#936" strokeweight=".7pt"/>
            <v:rect id="_x0000_s1162" style="position:absolute;left:5620;top:2706;width:930;height:1088" fillcolor="#936" strokeweight=".7pt"/>
            <v:line id="_x0000_s1163" style="position:absolute" from="686,358" to="686,3794" strokeweight="0"/>
            <v:line id="_x0000_s1164" style="position:absolute" from="686,3794" to="744,3794" strokeweight="0"/>
            <v:line id="_x0000_s1165" style="position:absolute" from="686,3222" to="744,3222" strokeweight="0"/>
            <v:line id="_x0000_s1166" style="position:absolute" from="686,2649" to="744,2649" strokeweight="0"/>
            <v:line id="_x0000_s1167" style="position:absolute" from="686,2076" to="744,2076" strokeweight="0"/>
            <v:line id="_x0000_s1168" style="position:absolute" from="686,1503" to="744,1503" strokeweight="0"/>
            <v:line id="_x0000_s1169" style="position:absolute" from="686,931" to="744,931" strokeweight="0"/>
            <v:line id="_x0000_s1170" style="position:absolute" from="686,358" to="744,358" strokeweight="0"/>
            <v:line id="_x0000_s1171" style="position:absolute" from="686,3794" to="7251,3794" strokeweight="0"/>
            <v:line id="_x0000_s1172" style="position:absolute;flip:y" from="686,3737" to="686,3794" strokeweight="0"/>
            <v:line id="_x0000_s1173" style="position:absolute;flip:y" from="3976,3737" to="3976,3794" strokeweight="0"/>
            <v:line id="_x0000_s1174" style="position:absolute;flip:y" from="7251,3737" to="7251,3794" strokeweight="0"/>
            <v:rect id="_x0000_s1175" style="position:absolute;left:1559;top:415;width:541;height:312;mso-wrap-style:none" filled="f" stroked="f">
              <v:textbox style="mso-fit-shape-to-text:t" inset="0,0,0,0">
                <w:txbxContent>
                  <w:p w:rsidR="000D7D38" w:rsidRDefault="000D7D38">
                    <w:r>
                      <w:rPr>
                        <w:rFonts w:ascii="宋体" w:cs="宋体"/>
                        <w:color w:val="000000"/>
                        <w:sz w:val="18"/>
                        <w:szCs w:val="18"/>
                      </w:rPr>
                      <w:t>968.82</w:t>
                    </w:r>
                  </w:p>
                </w:txbxContent>
              </v:textbox>
            </v:rect>
            <v:rect id="_x0000_s1176" style="position:absolute;left:4848;top:2448;width:541;height:312;mso-wrap-style:none" filled="f" stroked="f">
              <v:textbox style="mso-fit-shape-to-text:t" inset="0,0,0,0">
                <w:txbxContent>
                  <w:p w:rsidR="000D7D38" w:rsidRDefault="000D7D38">
                    <w:r>
                      <w:rPr>
                        <w:rFonts w:ascii="宋体" w:cs="宋体"/>
                        <w:color w:val="000000"/>
                        <w:sz w:val="18"/>
                        <w:szCs w:val="18"/>
                      </w:rPr>
                      <w:t>898.07</w:t>
                    </w:r>
                  </w:p>
                </w:txbxContent>
              </v:textbox>
            </v:rect>
            <v:rect id="_x0000_s1177" style="position:absolute;left:2503;top:415;width:541;height:312;mso-wrap-style:none" filled="f" stroked="f">
              <v:textbox style="mso-fit-shape-to-text:t" inset="0,0,0,0">
                <w:txbxContent>
                  <w:p w:rsidR="000D7D38" w:rsidRDefault="000D7D38">
                    <w:r>
                      <w:rPr>
                        <w:rFonts w:ascii="宋体" w:cs="宋体"/>
                        <w:color w:val="000000"/>
                        <w:sz w:val="18"/>
                        <w:szCs w:val="18"/>
                      </w:rPr>
                      <w:t>968.82</w:t>
                    </w:r>
                  </w:p>
                </w:txbxContent>
              </v:textbox>
            </v:rect>
            <v:rect id="_x0000_s1178" style="position:absolute;left:5778;top:2448;width:541;height:312;mso-wrap-style:none" filled="f" stroked="f">
              <v:textbox style="mso-fit-shape-to-text:t" inset="0,0,0,0">
                <w:txbxContent>
                  <w:p w:rsidR="000D7D38" w:rsidRDefault="000D7D38">
                    <w:r>
                      <w:rPr>
                        <w:rFonts w:ascii="宋体" w:cs="宋体"/>
                        <w:color w:val="000000"/>
                        <w:sz w:val="18"/>
                        <w:szCs w:val="18"/>
                      </w:rPr>
                      <w:t>898.07</w:t>
                    </w:r>
                  </w:p>
                </w:txbxContent>
              </v:textbox>
            </v:rect>
            <v:rect id="_x0000_s1179" style="position:absolute;left:243;top:3708;width:271;height:312;mso-wrap-style:none" filled="f" stroked="f">
              <v:textbox style="mso-fit-shape-to-text:t" inset="0,0,0,0">
                <w:txbxContent>
                  <w:p w:rsidR="000D7D38" w:rsidRDefault="000D7D38">
                    <w:r>
                      <w:rPr>
                        <w:rFonts w:ascii="宋体" w:cs="宋体"/>
                        <w:color w:val="000000"/>
                        <w:sz w:val="18"/>
                        <w:szCs w:val="18"/>
                      </w:rPr>
                      <w:t>860</w:t>
                    </w:r>
                  </w:p>
                </w:txbxContent>
              </v:textbox>
            </v:rect>
            <v:rect id="_x0000_s1180" style="position:absolute;left:243;top:3136;width:271;height:312;mso-wrap-style:none" filled="f" stroked="f">
              <v:textbox style="mso-fit-shape-to-text:t" inset="0,0,0,0">
                <w:txbxContent>
                  <w:p w:rsidR="000D7D38" w:rsidRDefault="000D7D38">
                    <w:r>
                      <w:rPr>
                        <w:rFonts w:ascii="宋体" w:cs="宋体"/>
                        <w:color w:val="000000"/>
                        <w:sz w:val="18"/>
                        <w:szCs w:val="18"/>
                      </w:rPr>
                      <w:t>880</w:t>
                    </w:r>
                  </w:p>
                </w:txbxContent>
              </v:textbox>
            </v:rect>
            <v:rect id="_x0000_s1181" style="position:absolute;left:243;top:2563;width:271;height:312;mso-wrap-style:none" filled="f" stroked="f">
              <v:textbox style="mso-fit-shape-to-text:t" inset="0,0,0,0">
                <w:txbxContent>
                  <w:p w:rsidR="000D7D38" w:rsidRDefault="000D7D38">
                    <w:r>
                      <w:rPr>
                        <w:rFonts w:ascii="宋体" w:cs="宋体"/>
                        <w:color w:val="000000"/>
                        <w:sz w:val="18"/>
                        <w:szCs w:val="18"/>
                      </w:rPr>
                      <w:t>900</w:t>
                    </w:r>
                  </w:p>
                </w:txbxContent>
              </v:textbox>
            </v:rect>
            <v:rect id="_x0000_s1182" style="position:absolute;left:243;top:1990;width:271;height:312;mso-wrap-style:none" filled="f" stroked="f">
              <v:textbox style="mso-fit-shape-to-text:t" inset="0,0,0,0">
                <w:txbxContent>
                  <w:p w:rsidR="000D7D38" w:rsidRDefault="000D7D38">
                    <w:r>
                      <w:rPr>
                        <w:rFonts w:ascii="宋体" w:cs="宋体"/>
                        <w:color w:val="000000"/>
                        <w:sz w:val="18"/>
                        <w:szCs w:val="18"/>
                      </w:rPr>
                      <w:t>920</w:t>
                    </w:r>
                  </w:p>
                </w:txbxContent>
              </v:textbox>
            </v:rect>
            <v:rect id="_x0000_s1183" style="position:absolute;left:243;top:1417;width:271;height:312;mso-wrap-style:none" filled="f" stroked="f">
              <v:textbox style="mso-fit-shape-to-text:t" inset="0,0,0,0">
                <w:txbxContent>
                  <w:p w:rsidR="000D7D38" w:rsidRDefault="000D7D38">
                    <w:r>
                      <w:rPr>
                        <w:rFonts w:ascii="宋体" w:cs="宋体"/>
                        <w:color w:val="000000"/>
                        <w:sz w:val="18"/>
                        <w:szCs w:val="18"/>
                      </w:rPr>
                      <w:t>940</w:t>
                    </w:r>
                  </w:p>
                </w:txbxContent>
              </v:textbox>
            </v:rect>
            <v:rect id="_x0000_s1184" style="position:absolute;left:243;top:845;width:271;height:312;mso-wrap-style:none" filled="f" stroked="f">
              <v:textbox style="mso-fit-shape-to-text:t" inset="0,0,0,0">
                <w:txbxContent>
                  <w:p w:rsidR="000D7D38" w:rsidRDefault="000D7D38">
                    <w:r>
                      <w:rPr>
                        <w:rFonts w:ascii="宋体" w:cs="宋体"/>
                        <w:color w:val="000000"/>
                        <w:sz w:val="18"/>
                        <w:szCs w:val="18"/>
                      </w:rPr>
                      <w:t>960</w:t>
                    </w:r>
                  </w:p>
                </w:txbxContent>
              </v:textbox>
            </v:rect>
            <v:rect id="_x0000_s1185" style="position:absolute;left:243;top:272;width:271;height:312;mso-wrap-style:none" filled="f" stroked="f">
              <v:textbox style="mso-fit-shape-to-text:t" inset="0,0,0,0">
                <w:txbxContent>
                  <w:p w:rsidR="000D7D38" w:rsidRDefault="000D7D38">
                    <w:r>
                      <w:rPr>
                        <w:rFonts w:ascii="宋体" w:cs="宋体"/>
                        <w:color w:val="000000"/>
                        <w:sz w:val="18"/>
                        <w:szCs w:val="18"/>
                      </w:rPr>
                      <w:t>980</w:t>
                    </w:r>
                  </w:p>
                </w:txbxContent>
              </v:textbox>
            </v:rect>
            <v:rect id="_x0000_s1186" style="position:absolute;left:1945;top:3966;width:766;height:312;mso-wrap-style:none" filled="f" stroked="f">
              <v:textbox style="mso-fit-shape-to-text:t" inset="0,0,0,0">
                <w:txbxContent>
                  <w:p w:rsidR="000D7D38" w:rsidRDefault="000D7D38">
                    <w:r>
                      <w:rPr>
                        <w:rFonts w:ascii="宋体" w:cs="宋体"/>
                        <w:color w:val="000000"/>
                        <w:sz w:val="18"/>
                        <w:szCs w:val="18"/>
                      </w:rPr>
                      <w:t>2019</w:t>
                    </w:r>
                    <w:r>
                      <w:rPr>
                        <w:rFonts w:ascii="宋体" w:cs="宋体" w:hint="eastAsia"/>
                        <w:color w:val="000000"/>
                        <w:sz w:val="18"/>
                        <w:szCs w:val="18"/>
                      </w:rPr>
                      <w:t>年度</w:t>
                    </w:r>
                  </w:p>
                </w:txbxContent>
              </v:textbox>
            </v:rect>
            <v:rect id="_x0000_s1187" style="position:absolute;left:5220;top:3966;width:766;height:312;mso-wrap-style:none" filled="f" stroked="f">
              <v:textbox style="mso-fit-shape-to-text:t" inset="0,0,0,0">
                <w:txbxContent>
                  <w:p w:rsidR="000D7D38" w:rsidRDefault="000D7D38">
                    <w:r>
                      <w:rPr>
                        <w:rFonts w:ascii="宋体" w:cs="宋体"/>
                        <w:color w:val="000000"/>
                        <w:sz w:val="18"/>
                        <w:szCs w:val="18"/>
                      </w:rPr>
                      <w:t>2018</w:t>
                    </w:r>
                    <w:r>
                      <w:rPr>
                        <w:rFonts w:ascii="宋体" w:cs="宋体" w:hint="eastAsia"/>
                        <w:color w:val="000000"/>
                        <w:sz w:val="18"/>
                        <w:szCs w:val="18"/>
                      </w:rPr>
                      <w:t>年度</w:t>
                    </w:r>
                  </w:p>
                </w:txbxContent>
              </v:textbox>
            </v:rect>
            <v:rect id="_x0000_s1188" style="position:absolute;left:7408;top:1818;width:744;height:516" strokeweight="0"/>
            <v:rect id="_x0000_s1189" style="position:absolute;left:7480;top:1919;width:100;height:100" fillcolor="#99f" strokeweight=".7pt"/>
            <v:rect id="_x0000_s1190" style="position:absolute;left:7637;top:1876;width:496;height:312;mso-wrap-style:none" filled="f" stroked="f">
              <v:textbox style="mso-fit-shape-to-text:t" inset="0,0,0,0">
                <w:txbxContent>
                  <w:p w:rsidR="000D7D38" w:rsidRDefault="000D7D38">
                    <w:r>
                      <w:rPr>
                        <w:rFonts w:ascii="宋体" w:cs="宋体" w:hint="eastAsia"/>
                        <w:color w:val="000000"/>
                        <w:sz w:val="18"/>
                        <w:szCs w:val="18"/>
                      </w:rPr>
                      <w:t>系列</w:t>
                    </w:r>
                    <w:r>
                      <w:rPr>
                        <w:rFonts w:ascii="宋体" w:cs="宋体"/>
                        <w:color w:val="000000"/>
                        <w:sz w:val="18"/>
                        <w:szCs w:val="18"/>
                      </w:rPr>
                      <w:t>1</w:t>
                    </w:r>
                  </w:p>
                </w:txbxContent>
              </v:textbox>
            </v:rect>
            <v:rect id="_x0000_s1191" style="position:absolute;left:7480;top:2176;width:100;height:101" fillcolor="#936" strokeweight=".7pt"/>
            <v:rect id="_x0000_s1192" style="position:absolute;left:7637;top:2133;width:496;height:312;mso-wrap-style:none" filled="f" stroked="f">
              <v:textbox style="mso-fit-shape-to-text:t" inset="0,0,0,0">
                <w:txbxContent>
                  <w:p w:rsidR="000D7D38" w:rsidRDefault="000D7D38">
                    <w:r>
                      <w:rPr>
                        <w:rFonts w:ascii="宋体" w:cs="宋体" w:hint="eastAsia"/>
                        <w:color w:val="000000"/>
                        <w:sz w:val="18"/>
                        <w:szCs w:val="18"/>
                      </w:rPr>
                      <w:t>系列</w:t>
                    </w:r>
                    <w:r>
                      <w:rPr>
                        <w:rFonts w:ascii="宋体" w:cs="宋体"/>
                        <w:color w:val="000000"/>
                        <w:sz w:val="18"/>
                        <w:szCs w:val="18"/>
                      </w:rPr>
                      <w:t>2</w:t>
                    </w:r>
                  </w:p>
                </w:txbxContent>
              </v:textbox>
            </v:rect>
            <v:rect id="_x0000_s1193" style="position:absolute;left:72;top:72;width:8137;height:4266" filled="f" strokeweight=".7pt"/>
            <w10:anchorlock/>
          </v:group>
        </w:pict>
      </w:r>
    </w:p>
    <w:p w:rsidR="000D7D38" w:rsidRDefault="000D7D38" w:rsidP="00F65B52">
      <w:pPr>
        <w:spacing w:line="600" w:lineRule="exact"/>
        <w:ind w:firstLineChars="200" w:firstLine="31680"/>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0D7D38" w:rsidRPr="00582214" w:rsidRDefault="000D7D38" w:rsidP="006F5256">
      <w:pPr>
        <w:spacing w:line="600" w:lineRule="exact"/>
        <w:ind w:firstLine="640"/>
        <w:rPr>
          <w:rFonts w:ascii="仿宋_GB2312" w:eastAsia="仿宋_GB2312" w:hAnsi="Calibri"/>
          <w:kern w:val="0"/>
          <w:sz w:val="30"/>
          <w:szCs w:val="30"/>
        </w:rPr>
      </w:pPr>
      <w:r w:rsidRPr="00582214">
        <w:rPr>
          <w:rFonts w:ascii="仿宋_GB2312" w:eastAsia="仿宋_GB2312" w:hAnsi="Calibri"/>
          <w:kern w:val="0"/>
          <w:sz w:val="30"/>
          <w:szCs w:val="30"/>
        </w:rPr>
        <w:t>2019</w:t>
      </w:r>
      <w:r w:rsidRPr="00582214">
        <w:rPr>
          <w:rFonts w:ascii="仿宋_GB2312" w:eastAsia="仿宋_GB2312" w:hAnsi="Calibri" w:hint="eastAsia"/>
          <w:kern w:val="0"/>
          <w:sz w:val="30"/>
          <w:szCs w:val="30"/>
        </w:rPr>
        <w:t>年一般公共预算财政拨款支出</w:t>
      </w:r>
      <w:r w:rsidRPr="00582214">
        <w:rPr>
          <w:rFonts w:ascii="仿宋_GB2312" w:eastAsia="仿宋_GB2312" w:hAnsi="Calibri"/>
          <w:kern w:val="0"/>
          <w:sz w:val="30"/>
          <w:szCs w:val="30"/>
        </w:rPr>
        <w:t>968.82</w:t>
      </w:r>
      <w:r w:rsidRPr="00582214">
        <w:rPr>
          <w:rFonts w:ascii="仿宋_GB2312" w:eastAsia="仿宋_GB2312" w:hAnsi="Calibri" w:hint="eastAsia"/>
          <w:kern w:val="0"/>
          <w:sz w:val="30"/>
          <w:szCs w:val="30"/>
        </w:rPr>
        <w:t>万元，主要用于以下方面</w:t>
      </w:r>
      <w:r w:rsidRPr="00582214">
        <w:rPr>
          <w:rFonts w:ascii="仿宋_GB2312" w:eastAsia="仿宋_GB2312" w:hAnsi="Calibri"/>
          <w:kern w:val="0"/>
          <w:sz w:val="30"/>
          <w:szCs w:val="30"/>
        </w:rPr>
        <w:t>:</w:t>
      </w:r>
      <w:r w:rsidRPr="00582214">
        <w:rPr>
          <w:rFonts w:ascii="仿宋_GB2312" w:eastAsia="仿宋_GB2312" w:hAnsi="Calibri" w:hint="eastAsia"/>
          <w:kern w:val="0"/>
          <w:sz w:val="30"/>
          <w:szCs w:val="30"/>
        </w:rPr>
        <w:t>一般公共服务（类）支出</w:t>
      </w:r>
      <w:r w:rsidRPr="00582214">
        <w:rPr>
          <w:rFonts w:ascii="仿宋_GB2312" w:eastAsia="仿宋_GB2312" w:hAnsi="Calibri"/>
          <w:kern w:val="0"/>
          <w:sz w:val="30"/>
          <w:szCs w:val="30"/>
        </w:rPr>
        <w:t>462.96</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47.78%</w:t>
      </w:r>
      <w:r w:rsidRPr="00582214">
        <w:rPr>
          <w:rFonts w:ascii="仿宋_GB2312" w:eastAsia="仿宋_GB2312" w:hAnsi="Calibri" w:hint="eastAsia"/>
          <w:kern w:val="0"/>
          <w:sz w:val="30"/>
          <w:szCs w:val="30"/>
        </w:rPr>
        <w:t>；教育支出（类）</w:t>
      </w:r>
      <w:r w:rsidRPr="00582214">
        <w:rPr>
          <w:rFonts w:ascii="仿宋_GB2312" w:eastAsia="仿宋_GB2312" w:hAnsi="Calibri"/>
          <w:kern w:val="0"/>
          <w:sz w:val="30"/>
          <w:szCs w:val="30"/>
        </w:rPr>
        <w:t>15</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1.54%</w:t>
      </w:r>
      <w:r w:rsidRPr="00582214">
        <w:rPr>
          <w:rFonts w:ascii="仿宋_GB2312" w:eastAsia="仿宋_GB2312" w:hAnsi="Calibri" w:hint="eastAsia"/>
          <w:kern w:val="0"/>
          <w:sz w:val="30"/>
          <w:szCs w:val="30"/>
        </w:rPr>
        <w:t>；科学技术（类）支出</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w:t>
      </w:r>
      <w:r w:rsidRPr="00582214">
        <w:rPr>
          <w:rFonts w:ascii="仿宋_GB2312" w:eastAsia="仿宋_GB2312" w:hAnsi="Calibri" w:hint="eastAsia"/>
          <w:kern w:val="0"/>
          <w:sz w:val="30"/>
          <w:szCs w:val="30"/>
        </w:rPr>
        <w:t>；文化旅游体育与传媒（类）支出</w:t>
      </w:r>
      <w:r w:rsidRPr="00582214">
        <w:rPr>
          <w:rFonts w:ascii="仿宋_GB2312" w:eastAsia="仿宋_GB2312" w:hAnsi="Calibri"/>
          <w:kern w:val="0"/>
          <w:sz w:val="30"/>
          <w:szCs w:val="30"/>
        </w:rPr>
        <w:t>5</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0.51%</w:t>
      </w:r>
      <w:r w:rsidRPr="00582214">
        <w:rPr>
          <w:rFonts w:ascii="仿宋_GB2312" w:eastAsia="仿宋_GB2312" w:hAnsi="Calibri" w:hint="eastAsia"/>
          <w:kern w:val="0"/>
          <w:sz w:val="30"/>
          <w:szCs w:val="30"/>
        </w:rPr>
        <w:t>；社会保障和就业（类）支出</w:t>
      </w:r>
      <w:r w:rsidRPr="00582214">
        <w:rPr>
          <w:rFonts w:ascii="仿宋_GB2312" w:eastAsia="仿宋_GB2312" w:hAnsi="Calibri"/>
          <w:kern w:val="0"/>
          <w:sz w:val="30"/>
          <w:szCs w:val="30"/>
        </w:rPr>
        <w:t>69.14</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7.13%</w:t>
      </w:r>
      <w:r w:rsidRPr="00582214">
        <w:rPr>
          <w:rFonts w:ascii="仿宋_GB2312" w:eastAsia="仿宋_GB2312" w:hAnsi="Calibri" w:hint="eastAsia"/>
          <w:kern w:val="0"/>
          <w:sz w:val="30"/>
          <w:szCs w:val="30"/>
        </w:rPr>
        <w:t>；卫生健康支出</w:t>
      </w:r>
      <w:r w:rsidRPr="00582214">
        <w:rPr>
          <w:rFonts w:ascii="仿宋_GB2312" w:eastAsia="仿宋_GB2312" w:hAnsi="Calibri"/>
          <w:kern w:val="0"/>
          <w:sz w:val="30"/>
          <w:szCs w:val="30"/>
        </w:rPr>
        <w:t>28.89</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2.98%</w:t>
      </w:r>
      <w:r w:rsidRPr="00582214">
        <w:rPr>
          <w:rFonts w:ascii="仿宋_GB2312" w:eastAsia="仿宋_GB2312" w:hAnsi="Calibri" w:hint="eastAsia"/>
          <w:kern w:val="0"/>
          <w:sz w:val="30"/>
          <w:szCs w:val="30"/>
        </w:rPr>
        <w:t>；城乡社区支出</w:t>
      </w:r>
      <w:r w:rsidRPr="00582214">
        <w:rPr>
          <w:rFonts w:ascii="仿宋_GB2312" w:eastAsia="仿宋_GB2312" w:hAnsi="Calibri"/>
          <w:kern w:val="0"/>
          <w:sz w:val="30"/>
          <w:szCs w:val="30"/>
        </w:rPr>
        <w:t>17.33</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1.78%</w:t>
      </w:r>
      <w:r w:rsidRPr="00582214">
        <w:rPr>
          <w:rFonts w:ascii="仿宋_GB2312" w:eastAsia="仿宋_GB2312" w:hAnsi="Calibri" w:hint="eastAsia"/>
          <w:kern w:val="0"/>
          <w:sz w:val="30"/>
          <w:szCs w:val="30"/>
        </w:rPr>
        <w:t>；农林水支出</w:t>
      </w:r>
      <w:r w:rsidRPr="00582214">
        <w:rPr>
          <w:rFonts w:ascii="仿宋_GB2312" w:eastAsia="仿宋_GB2312" w:hAnsi="Calibri"/>
          <w:kern w:val="0"/>
          <w:sz w:val="30"/>
          <w:szCs w:val="30"/>
        </w:rPr>
        <w:t>327.84</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33.84%</w:t>
      </w:r>
      <w:r w:rsidRPr="00582214">
        <w:rPr>
          <w:rFonts w:ascii="仿宋_GB2312" w:eastAsia="仿宋_GB2312" w:hAnsi="Calibri" w:hint="eastAsia"/>
          <w:kern w:val="0"/>
          <w:sz w:val="30"/>
          <w:szCs w:val="30"/>
        </w:rPr>
        <w:t>；交通运输支出</w:t>
      </w:r>
      <w:r w:rsidRPr="00582214">
        <w:rPr>
          <w:rFonts w:ascii="仿宋_GB2312" w:eastAsia="仿宋_GB2312" w:hAnsi="Calibri"/>
          <w:kern w:val="0"/>
          <w:sz w:val="30"/>
          <w:szCs w:val="30"/>
        </w:rPr>
        <w:t>10</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1.07 %</w:t>
      </w:r>
      <w:r w:rsidRPr="00582214">
        <w:rPr>
          <w:rFonts w:ascii="仿宋_GB2312" w:eastAsia="仿宋_GB2312" w:hAnsi="Calibri" w:hint="eastAsia"/>
          <w:kern w:val="0"/>
          <w:sz w:val="30"/>
          <w:szCs w:val="30"/>
        </w:rPr>
        <w:t>；住房保障支出</w:t>
      </w:r>
      <w:r w:rsidRPr="00582214">
        <w:rPr>
          <w:rFonts w:ascii="仿宋_GB2312" w:eastAsia="仿宋_GB2312" w:hAnsi="Calibri"/>
          <w:kern w:val="0"/>
          <w:sz w:val="30"/>
          <w:szCs w:val="30"/>
        </w:rPr>
        <w:t>32.65</w:t>
      </w:r>
      <w:r w:rsidRPr="00582214">
        <w:rPr>
          <w:rFonts w:ascii="仿宋_GB2312" w:eastAsia="仿宋_GB2312" w:hAnsi="Calibri" w:hint="eastAsia"/>
          <w:kern w:val="0"/>
          <w:sz w:val="30"/>
          <w:szCs w:val="30"/>
        </w:rPr>
        <w:t>万元，占</w:t>
      </w:r>
      <w:r w:rsidRPr="00582214">
        <w:rPr>
          <w:rFonts w:ascii="仿宋_GB2312" w:eastAsia="仿宋_GB2312" w:hAnsi="Calibri"/>
          <w:kern w:val="0"/>
          <w:sz w:val="30"/>
          <w:szCs w:val="30"/>
        </w:rPr>
        <w:t>3.37%</w:t>
      </w:r>
      <w:r w:rsidRPr="00582214">
        <w:rPr>
          <w:rFonts w:ascii="仿宋_GB2312" w:eastAsia="仿宋_GB2312" w:hAnsi="Calibri" w:hint="eastAsia"/>
          <w:kern w:val="0"/>
          <w:sz w:val="30"/>
          <w:szCs w:val="30"/>
        </w:rPr>
        <w:t>。（罗列全部功能分类科目，至类级。）</w:t>
      </w:r>
    </w:p>
    <w:p w:rsidR="000D7D38" w:rsidRPr="00582214" w:rsidRDefault="000D7D38" w:rsidP="00F65B52">
      <w:pPr>
        <w:spacing w:line="600" w:lineRule="exact"/>
        <w:ind w:firstLineChars="200" w:firstLine="31680"/>
        <w:rPr>
          <w:rFonts w:ascii="仿宋_GB2312" w:eastAsia="仿宋_GB2312" w:hAnsi="Calibri"/>
          <w:kern w:val="0"/>
          <w:sz w:val="30"/>
          <w:szCs w:val="30"/>
        </w:rPr>
      </w:pPr>
      <w:r w:rsidRPr="00582214">
        <w:rPr>
          <w:rFonts w:ascii="仿宋_GB2312" w:eastAsia="仿宋_GB2312" w:hAnsi="Calibri" w:hint="eastAsia"/>
          <w:kern w:val="0"/>
          <w:sz w:val="30"/>
          <w:szCs w:val="30"/>
        </w:rPr>
        <w:t>（图</w:t>
      </w:r>
      <w:r w:rsidRPr="00582214">
        <w:rPr>
          <w:rFonts w:ascii="仿宋_GB2312" w:eastAsia="仿宋_GB2312" w:hAnsi="Calibri"/>
          <w:kern w:val="0"/>
          <w:sz w:val="30"/>
          <w:szCs w:val="30"/>
        </w:rPr>
        <w:t>6</w:t>
      </w:r>
      <w:r w:rsidRPr="00582214">
        <w:rPr>
          <w:rFonts w:ascii="仿宋_GB2312" w:eastAsia="仿宋_GB2312" w:hAnsi="Calibri" w:hint="eastAsia"/>
          <w:kern w:val="0"/>
          <w:sz w:val="30"/>
          <w:szCs w:val="30"/>
        </w:rPr>
        <w:t>：一般公共预算财政拨款支出决算结构）（饼状图）</w:t>
      </w: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color w:val="000000"/>
          <w:sz w:val="32"/>
          <w:szCs w:val="32"/>
        </w:rPr>
      </w:pPr>
    </w:p>
    <w:p w:rsidR="000D7D38" w:rsidRDefault="000D7D38" w:rsidP="00F65B52">
      <w:pPr>
        <w:spacing w:line="600" w:lineRule="exact"/>
        <w:ind w:firstLineChars="200" w:firstLine="31680"/>
        <w:rPr>
          <w:rFonts w:ascii="仿宋" w:eastAsia="仿宋" w:hAnsi="仿宋"/>
          <w:b/>
          <w:color w:val="000000"/>
          <w:sz w:val="32"/>
          <w:szCs w:val="32"/>
        </w:rPr>
      </w:pPr>
      <w:r>
        <w:rPr>
          <w:noProof/>
        </w:rPr>
      </w:r>
      <w:r w:rsidRPr="0057630B">
        <w:rPr>
          <w:rFonts w:ascii="仿宋" w:eastAsia="仿宋" w:hAnsi="仿宋"/>
          <w:color w:val="000000"/>
          <w:sz w:val="32"/>
          <w:szCs w:val="32"/>
        </w:rPr>
        <w:pict>
          <v:group id="_x0000_s1194" editas="canvas" style="width:414.75pt;height:198pt;mso-position-horizontal-relative:char;mso-position-vertical-relative:line" coordsize="8295,3960">
            <o:lock v:ext="edit" aspectratio="t"/>
            <v:shape id="_x0000_s1195" type="#_x0000_t75" style="position:absolute;width:8295;height:3960" o:preferrelative="f">
              <v:fill o:detectmouseclick="t"/>
              <v:path o:extrusionok="t" o:connecttype="none"/>
              <o:lock v:ext="edit" text="t"/>
            </v:shape>
            <v:rect id="_x0000_s1196" style="position:absolute;left:61;top:61;width:8160;height:3838" strokeweight=".6pt"/>
            <v:rect id="_x0000_s1197" style="position:absolute;left:1285;top:307;width:6068;height:1593" fillcolor="silver" stroked="f"/>
            <v:line id="_x0000_s1198" style="position:absolute" from="1285,1741" to="7353,1741" strokeweight="0"/>
            <v:line id="_x0000_s1199" style="position:absolute" from="1285,1582" to="7353,1582" strokeweight="0"/>
            <v:line id="_x0000_s1200" style="position:absolute" from="1285,1422" to="7353,1422" strokeweight="0"/>
            <v:line id="_x0000_s1201" style="position:absolute" from="1285,1263" to="7353,1263" strokeweight="0"/>
            <v:line id="_x0000_s1202" style="position:absolute" from="1285,1103" to="7353,1103" strokeweight="0"/>
            <v:line id="_x0000_s1203" style="position:absolute" from="1285,944" to="7353,944" strokeweight="0"/>
            <v:line id="_x0000_s1204" style="position:absolute" from="1285,785" to="7353,785" strokeweight="0"/>
            <v:line id="_x0000_s1205" style="position:absolute" from="1285,625" to="7353,625" strokeweight="0"/>
            <v:line id="_x0000_s1206" style="position:absolute" from="1285,466" to="7353,466" strokeweight="0"/>
            <v:line id="_x0000_s1207" style="position:absolute" from="1285,307" to="7353,307" strokeweight="0"/>
            <v:rect id="_x0000_s1208" style="position:absolute;left:1285;top:307;width:6068;height:1593" filled="f" strokecolor="gray" strokeweight=".6pt"/>
            <v:rect id="_x0000_s1209" style="position:absolute;left:1456;top:429;width:257;height:1471" fillcolor="#99f" strokeweight=".6pt"/>
            <v:rect id="_x0000_s1210" style="position:absolute;left:2068;top:1851;width:244;height:49" fillcolor="#99f" strokeweight=".6pt"/>
            <v:rect id="_x0000_s1211" style="position:absolute;left:2667;top:1888;width:257;height:12" fillcolor="#99f" strokeweight=".6pt"/>
            <v:rect id="_x0000_s1212" style="position:absolute;left:3279;top:1680;width:244;height:220" fillcolor="#99f" strokeweight=".6pt"/>
            <v:rect id="_x0000_s1213" style="position:absolute;left:3878;top:1802;width:257;height:98" fillcolor="#99f" strokeweight=".6pt"/>
            <v:rect id="_x0000_s1214" style="position:absolute;left:4490;top:1704;width:257;height:196" fillcolor="#99f" strokeweight=".6pt"/>
            <v:rect id="_x0000_s1215" style="position:absolute;left:5102;top:858;width:244;height:1042" fillcolor="#99f" strokeweight=".6pt"/>
            <v:rect id="_x0000_s1216" style="position:absolute;left:5701;top:1864;width:257;height:36" fillcolor="#99f" strokeweight=".6pt"/>
            <v:rect id="_x0000_s1217" style="position:absolute;left:6313;top:1802;width:245;height:98" fillcolor="#99f" strokeweight=".6pt"/>
            <v:rect id="_x0000_s1218" style="position:absolute;left:6912;top:1765;width:257;height:135" fillcolor="#99f" strokeweight=".6pt"/>
            <v:line id="_x0000_s1219" style="position:absolute" from="1285,307" to="1285,1900" strokeweight="0"/>
            <v:line id="_x0000_s1220" style="position:absolute" from="1285,1900" to="1334,1900" strokeweight="0"/>
            <v:line id="_x0000_s1221" style="position:absolute" from="1285,1741" to="1334,1741" strokeweight="0"/>
            <v:line id="_x0000_s1222" style="position:absolute" from="1285,1582" to="1334,1582" strokeweight="0"/>
            <v:line id="_x0000_s1223" style="position:absolute" from="1285,1422" to="1334,1422" strokeweight="0"/>
            <v:line id="_x0000_s1224" style="position:absolute" from="1285,1263" to="1334,1263" strokeweight="0"/>
            <v:line id="_x0000_s1225" style="position:absolute" from="1285,1103" to="1334,1103" strokeweight="0"/>
            <v:line id="_x0000_s1226" style="position:absolute" from="1285,944" to="1334,944" strokeweight="0"/>
            <v:line id="_x0000_s1227" style="position:absolute" from="1285,785" to="1334,785" strokeweight="0"/>
            <v:line id="_x0000_s1228" style="position:absolute" from="1285,625" to="1334,625" strokeweight="0"/>
            <v:line id="_x0000_s1229" style="position:absolute" from="1285,466" to="1334,466" strokeweight="0"/>
            <v:line id="_x0000_s1230" style="position:absolute" from="1285,307" to="1334,307" strokeweight="0"/>
            <v:line id="_x0000_s1231" style="position:absolute" from="1285,1900" to="7353,1900" strokeweight="0"/>
            <v:line id="_x0000_s1232" style="position:absolute;flip:y" from="1285,1851" to="1285,1900" strokeweight="0"/>
            <v:line id="_x0000_s1233" style="position:absolute;flip:y" from="1896,1851" to="1896,1900" strokeweight="0"/>
            <v:line id="_x0000_s1234" style="position:absolute;flip:y" from="2496,1851" to="2496,1900" strokeweight="0"/>
            <v:line id="_x0000_s1235" style="position:absolute;flip:y" from="3108,1851" to="3108,1900" strokeweight="0"/>
            <v:line id="_x0000_s1236" style="position:absolute;flip:y" from="3707,1851" to="3707,1900" strokeweight="0"/>
            <v:line id="_x0000_s1237" style="position:absolute;flip:y" from="4319,1851" to="4319,1900" strokeweight="0"/>
            <v:line id="_x0000_s1238" style="position:absolute;flip:y" from="4930,1851" to="4930,1900" strokeweight="0"/>
            <v:line id="_x0000_s1239" style="position:absolute;flip:y" from="5530,1851" to="5530,1900" strokeweight="0"/>
            <v:line id="_x0000_s1240" style="position:absolute;flip:y" from="6142,1851" to="6142,1900" strokeweight="0"/>
            <v:line id="_x0000_s1241" style="position:absolute;flip:y" from="6741,1851" to="6741,1900" strokeweight="0"/>
            <v:line id="_x0000_s1242" style="position:absolute;flip:y" from="7353,1851" to="7353,1900" strokeweight="0"/>
            <v:rect id="_x0000_s1243" style="position:absolute;left:1321;top:196;width:541;height:312;mso-wrap-style:none" filled="f" stroked="f">
              <v:textbox style="mso-fit-shape-to-text:t" inset="0,0,0,0">
                <w:txbxContent>
                  <w:p w:rsidR="000D7D38" w:rsidRDefault="000D7D38">
                    <w:r>
                      <w:rPr>
                        <w:rFonts w:ascii="宋体" w:cs="宋体"/>
                        <w:color w:val="000000"/>
                        <w:sz w:val="18"/>
                        <w:szCs w:val="18"/>
                      </w:rPr>
                      <w:t>462.96</w:t>
                    </w:r>
                  </w:p>
                </w:txbxContent>
              </v:textbox>
            </v:rect>
            <v:rect id="_x0000_s1244" style="position:absolute;left:1982;top:1618;width:451;height:312;mso-wrap-style:none" filled="f" stroked="f">
              <v:textbox style="mso-fit-shape-to-text:t" inset="0,0,0,0">
                <w:txbxContent>
                  <w:p w:rsidR="000D7D38" w:rsidRDefault="000D7D38">
                    <w:r>
                      <w:rPr>
                        <w:rFonts w:ascii="宋体" w:cs="宋体"/>
                        <w:color w:val="000000"/>
                        <w:sz w:val="18"/>
                        <w:szCs w:val="18"/>
                      </w:rPr>
                      <w:t>15.00</w:t>
                    </w:r>
                  </w:p>
                </w:txbxContent>
              </v:textbox>
            </v:rect>
            <v:rect id="_x0000_s1245" style="position:absolute;left:2618;top:1655;width:361;height:312;mso-wrap-style:none" filled="f" stroked="f">
              <v:textbox style="mso-fit-shape-to-text:t" inset="0,0,0,0">
                <w:txbxContent>
                  <w:p w:rsidR="000D7D38" w:rsidRDefault="000D7D38">
                    <w:r>
                      <w:rPr>
                        <w:rFonts w:ascii="宋体" w:cs="宋体"/>
                        <w:color w:val="000000"/>
                        <w:sz w:val="18"/>
                        <w:szCs w:val="18"/>
                      </w:rPr>
                      <w:t>5.00</w:t>
                    </w:r>
                  </w:p>
                </w:txbxContent>
              </v:textbox>
            </v:rect>
            <v:rect id="_x0000_s1246" style="position:absolute;left:3193;top:1447;width:451;height:312;mso-wrap-style:none" filled="f" stroked="f">
              <v:textbox style="mso-fit-shape-to-text:t" inset="0,0,0,0">
                <w:txbxContent>
                  <w:p w:rsidR="000D7D38" w:rsidRDefault="000D7D38">
                    <w:r>
                      <w:rPr>
                        <w:rFonts w:ascii="宋体" w:cs="宋体"/>
                        <w:color w:val="000000"/>
                        <w:sz w:val="18"/>
                        <w:szCs w:val="18"/>
                      </w:rPr>
                      <w:t>69.14</w:t>
                    </w:r>
                  </w:p>
                </w:txbxContent>
              </v:textbox>
            </v:rect>
            <v:rect id="_x0000_s1247" style="position:absolute;left:3793;top:1569;width:451;height:312;mso-wrap-style:none" filled="f" stroked="f">
              <v:textbox style="mso-fit-shape-to-text:t" inset="0,0,0,0">
                <w:txbxContent>
                  <w:p w:rsidR="000D7D38" w:rsidRDefault="000D7D38">
                    <w:r>
                      <w:rPr>
                        <w:rFonts w:ascii="宋体" w:cs="宋体"/>
                        <w:color w:val="000000"/>
                        <w:sz w:val="18"/>
                        <w:szCs w:val="18"/>
                      </w:rPr>
                      <w:t>28.89</w:t>
                    </w:r>
                  </w:p>
                </w:txbxContent>
              </v:textbox>
            </v:rect>
            <v:rect id="_x0000_s1248" style="position:absolute;left:4404;top:1471;width:451;height:312;mso-wrap-style:none" filled="f" stroked="f">
              <v:textbox style="mso-fit-shape-to-text:t" inset="0,0,0,0">
                <w:txbxContent>
                  <w:p w:rsidR="000D7D38" w:rsidRDefault="000D7D38">
                    <w:r>
                      <w:rPr>
                        <w:rFonts w:ascii="宋体" w:cs="宋体"/>
                        <w:color w:val="000000"/>
                        <w:sz w:val="18"/>
                        <w:szCs w:val="18"/>
                      </w:rPr>
                      <w:t>63.33</w:t>
                    </w:r>
                  </w:p>
                </w:txbxContent>
              </v:textbox>
            </v:rect>
            <v:rect id="_x0000_s1249" style="position:absolute;left:4967;top:625;width:541;height:312;mso-wrap-style:none" filled="f" stroked="f">
              <v:textbox style="mso-fit-shape-to-text:t" inset="0,0,0,0">
                <w:txbxContent>
                  <w:p w:rsidR="000D7D38" w:rsidRDefault="000D7D38">
                    <w:r>
                      <w:rPr>
                        <w:rFonts w:ascii="宋体" w:cs="宋体"/>
                        <w:color w:val="000000"/>
                        <w:sz w:val="18"/>
                        <w:szCs w:val="18"/>
                      </w:rPr>
                      <w:t>327.84</w:t>
                    </w:r>
                  </w:p>
                </w:txbxContent>
              </v:textbox>
            </v:rect>
            <v:rect id="_x0000_s1250" style="position:absolute;left:5616;top:1631;width:451;height:312;mso-wrap-style:none" filled="f" stroked="f">
              <v:textbox style="mso-fit-shape-to-text:t" inset="0,0,0,0">
                <w:txbxContent>
                  <w:p w:rsidR="000D7D38" w:rsidRDefault="000D7D38">
                    <w:r>
                      <w:rPr>
                        <w:rFonts w:ascii="宋体" w:cs="宋体"/>
                        <w:color w:val="000000"/>
                        <w:sz w:val="18"/>
                        <w:szCs w:val="18"/>
                      </w:rPr>
                      <w:t>10.00</w:t>
                    </w:r>
                  </w:p>
                </w:txbxContent>
              </v:textbox>
            </v:rect>
            <v:rect id="_x0000_s1251" style="position:absolute;left:6227;top:1569;width:451;height:312;mso-wrap-style:none" filled="f" stroked="f">
              <v:textbox style="mso-fit-shape-to-text:t" inset="0,0,0,0">
                <w:txbxContent>
                  <w:p w:rsidR="000D7D38" w:rsidRDefault="000D7D38">
                    <w:r>
                      <w:rPr>
                        <w:rFonts w:ascii="宋体" w:cs="宋体"/>
                        <w:color w:val="000000"/>
                        <w:sz w:val="18"/>
                        <w:szCs w:val="18"/>
                      </w:rPr>
                      <w:t>32.65</w:t>
                    </w:r>
                  </w:p>
                </w:txbxContent>
              </v:textbox>
            </v:rect>
            <v:rect id="_x0000_s1252" style="position:absolute;left:6827;top:1533;width:451;height:312;mso-wrap-style:none" filled="f" stroked="f">
              <v:textbox style="mso-fit-shape-to-text:t" inset="0,0,0,0">
                <w:txbxContent>
                  <w:p w:rsidR="000D7D38" w:rsidRDefault="000D7D38">
                    <w:r>
                      <w:rPr>
                        <w:rFonts w:ascii="宋体" w:cs="宋体"/>
                        <w:color w:val="000000"/>
                        <w:sz w:val="18"/>
                        <w:szCs w:val="18"/>
                      </w:rPr>
                      <w:t>44.00</w:t>
                    </w:r>
                  </w:p>
                </w:txbxContent>
              </v:textbox>
            </v:rect>
            <v:rect id="_x0000_s1253" style="position:absolute;left:820;top:1827;width:361;height:312;mso-wrap-style:none" filled="f" stroked="f">
              <v:textbox style="mso-fit-shape-to-text:t" inset="0,0,0,0">
                <w:txbxContent>
                  <w:p w:rsidR="000D7D38" w:rsidRDefault="000D7D38">
                    <w:r>
                      <w:rPr>
                        <w:rFonts w:ascii="宋体" w:cs="宋体"/>
                        <w:color w:val="000000"/>
                        <w:sz w:val="18"/>
                        <w:szCs w:val="18"/>
                      </w:rPr>
                      <w:t>0.00</w:t>
                    </w:r>
                  </w:p>
                </w:txbxContent>
              </v:textbox>
            </v:rect>
            <v:rect id="_x0000_s1254" style="position:absolute;left:734;top:1667;width:451;height:312;mso-wrap-style:none" filled="f" stroked="f">
              <v:textbox style="mso-fit-shape-to-text:t" inset="0,0,0,0">
                <w:txbxContent>
                  <w:p w:rsidR="000D7D38" w:rsidRDefault="000D7D38">
                    <w:r>
                      <w:rPr>
                        <w:rFonts w:ascii="宋体" w:cs="宋体"/>
                        <w:color w:val="000000"/>
                        <w:sz w:val="18"/>
                        <w:szCs w:val="18"/>
                      </w:rPr>
                      <w:t>50.00</w:t>
                    </w:r>
                  </w:p>
                </w:txbxContent>
              </v:textbox>
            </v:rect>
            <v:rect id="_x0000_s1255" style="position:absolute;left:648;top:1508;width:541;height:312;mso-wrap-style:none" filled="f" stroked="f">
              <v:textbox style="mso-fit-shape-to-text:t" inset="0,0,0,0">
                <w:txbxContent>
                  <w:p w:rsidR="000D7D38" w:rsidRDefault="000D7D38">
                    <w:r>
                      <w:rPr>
                        <w:rFonts w:ascii="宋体" w:cs="宋体"/>
                        <w:color w:val="000000"/>
                        <w:sz w:val="18"/>
                        <w:szCs w:val="18"/>
                      </w:rPr>
                      <w:t>100.00</w:t>
                    </w:r>
                  </w:p>
                </w:txbxContent>
              </v:textbox>
            </v:rect>
            <v:rect id="_x0000_s1256" style="position:absolute;left:648;top:1349;width:541;height:312;mso-wrap-style:none" filled="f" stroked="f">
              <v:textbox style="mso-fit-shape-to-text:t" inset="0,0,0,0">
                <w:txbxContent>
                  <w:p w:rsidR="000D7D38" w:rsidRDefault="000D7D38">
                    <w:r>
                      <w:rPr>
                        <w:rFonts w:ascii="宋体" w:cs="宋体"/>
                        <w:color w:val="000000"/>
                        <w:sz w:val="18"/>
                        <w:szCs w:val="18"/>
                      </w:rPr>
                      <w:t>150.00</w:t>
                    </w:r>
                  </w:p>
                </w:txbxContent>
              </v:textbox>
            </v:rect>
            <v:rect id="_x0000_s1257" style="position:absolute;left:648;top:1189;width:541;height:312;mso-wrap-style:none" filled="f" stroked="f">
              <v:textbox style="mso-fit-shape-to-text:t" inset="0,0,0,0">
                <w:txbxContent>
                  <w:p w:rsidR="000D7D38" w:rsidRDefault="000D7D38">
                    <w:r>
                      <w:rPr>
                        <w:rFonts w:ascii="宋体" w:cs="宋体"/>
                        <w:color w:val="000000"/>
                        <w:sz w:val="18"/>
                        <w:szCs w:val="18"/>
                      </w:rPr>
                      <w:t>200.00</w:t>
                    </w:r>
                  </w:p>
                </w:txbxContent>
              </v:textbox>
            </v:rect>
            <v:rect id="_x0000_s1258" style="position:absolute;left:648;top:1030;width:541;height:312;mso-wrap-style:none" filled="f" stroked="f">
              <v:textbox style="mso-fit-shape-to-text:t" inset="0,0,0,0">
                <w:txbxContent>
                  <w:p w:rsidR="000D7D38" w:rsidRDefault="000D7D38">
                    <w:r>
                      <w:rPr>
                        <w:rFonts w:ascii="宋体" w:cs="宋体"/>
                        <w:color w:val="000000"/>
                        <w:sz w:val="18"/>
                        <w:szCs w:val="18"/>
                      </w:rPr>
                      <w:t>250.00</w:t>
                    </w:r>
                  </w:p>
                </w:txbxContent>
              </v:textbox>
            </v:rect>
            <v:rect id="_x0000_s1259" style="position:absolute;left:648;top:870;width:541;height:312;mso-wrap-style:none" filled="f" stroked="f">
              <v:textbox style="mso-fit-shape-to-text:t" inset="0,0,0,0">
                <w:txbxContent>
                  <w:p w:rsidR="000D7D38" w:rsidRDefault="000D7D38">
                    <w:r>
                      <w:rPr>
                        <w:rFonts w:ascii="宋体" w:cs="宋体"/>
                        <w:color w:val="000000"/>
                        <w:sz w:val="18"/>
                        <w:szCs w:val="18"/>
                      </w:rPr>
                      <w:t>300.00</w:t>
                    </w:r>
                  </w:p>
                </w:txbxContent>
              </v:textbox>
            </v:rect>
            <v:rect id="_x0000_s1260" style="position:absolute;left:648;top:711;width:541;height:312;mso-wrap-style:none" filled="f" stroked="f">
              <v:textbox style="mso-fit-shape-to-text:t" inset="0,0,0,0">
                <w:txbxContent>
                  <w:p w:rsidR="000D7D38" w:rsidRDefault="000D7D38">
                    <w:r>
                      <w:rPr>
                        <w:rFonts w:ascii="宋体" w:cs="宋体"/>
                        <w:color w:val="000000"/>
                        <w:sz w:val="18"/>
                        <w:szCs w:val="18"/>
                      </w:rPr>
                      <w:t>350.00</w:t>
                    </w:r>
                  </w:p>
                </w:txbxContent>
              </v:textbox>
            </v:rect>
            <v:rect id="_x0000_s1261" style="position:absolute;left:648;top:552;width:541;height:312;mso-wrap-style:none" filled="f" stroked="f">
              <v:textbox style="mso-fit-shape-to-text:t" inset="0,0,0,0">
                <w:txbxContent>
                  <w:p w:rsidR="000D7D38" w:rsidRDefault="000D7D38">
                    <w:r>
                      <w:rPr>
                        <w:rFonts w:ascii="宋体" w:cs="宋体"/>
                        <w:color w:val="000000"/>
                        <w:sz w:val="18"/>
                        <w:szCs w:val="18"/>
                      </w:rPr>
                      <w:t>400.00</w:t>
                    </w:r>
                  </w:p>
                </w:txbxContent>
              </v:textbox>
            </v:rect>
            <v:rect id="_x0000_s1262" style="position:absolute;left:648;top:392;width:541;height:312;mso-wrap-style:none" filled="f" stroked="f">
              <v:textbox style="mso-fit-shape-to-text:t" inset="0,0,0,0">
                <w:txbxContent>
                  <w:p w:rsidR="000D7D38" w:rsidRDefault="000D7D38">
                    <w:r>
                      <w:rPr>
                        <w:rFonts w:ascii="宋体" w:cs="宋体"/>
                        <w:color w:val="000000"/>
                        <w:sz w:val="18"/>
                        <w:szCs w:val="18"/>
                      </w:rPr>
                      <w:t>450.00</w:t>
                    </w:r>
                  </w:p>
                </w:txbxContent>
              </v:textbox>
            </v:rect>
            <v:rect id="_x0000_s1263" style="position:absolute;left:648;top:233;width:541;height:312;mso-wrap-style:none" filled="f" stroked="f">
              <v:textbox style="mso-fit-shape-to-text:t" inset="0,0,0,0">
                <w:txbxContent>
                  <w:p w:rsidR="000D7D38" w:rsidRDefault="000D7D38">
                    <w:r>
                      <w:rPr>
                        <w:rFonts w:ascii="宋体" w:cs="宋体"/>
                        <w:color w:val="000000"/>
                        <w:sz w:val="18"/>
                        <w:szCs w:val="18"/>
                      </w:rPr>
                      <w:t>500.00</w:t>
                    </w:r>
                  </w:p>
                </w:txbxContent>
              </v:textbox>
            </v:rect>
            <v:rect id="_x0000_s1264" style="position:absolute;left:132;top:2871;width:1801;height:312;rotation:315;mso-wrap-style:none" filled="f" stroked="f">
              <v:textbox style="mso-fit-shape-to-text:t" inset="0,0,0,0">
                <w:txbxContent>
                  <w:p w:rsidR="000D7D38" w:rsidRDefault="000D7D38">
                    <w:r>
                      <w:rPr>
                        <w:rFonts w:ascii="宋体" w:cs="宋体" w:hint="eastAsia"/>
                        <w:color w:val="000000"/>
                        <w:sz w:val="18"/>
                        <w:szCs w:val="18"/>
                      </w:rPr>
                      <w:t>一、一般公共服务支出</w:t>
                    </w:r>
                  </w:p>
                </w:txbxContent>
              </v:textbox>
            </v:rect>
            <v:rect id="_x0000_s1265" style="position:absolute;left:1275;top:2511;width:1081;height:312;rotation:315;mso-wrap-style:none" filled="f" stroked="f">
              <v:textbox style="mso-fit-shape-to-text:t" inset="0,0,0,0">
                <w:txbxContent>
                  <w:p w:rsidR="000D7D38" w:rsidRDefault="000D7D38">
                    <w:r>
                      <w:rPr>
                        <w:rFonts w:ascii="宋体" w:cs="宋体" w:hint="eastAsia"/>
                        <w:color w:val="000000"/>
                        <w:sz w:val="18"/>
                        <w:szCs w:val="18"/>
                      </w:rPr>
                      <w:t>五、教育支出</w:t>
                    </w:r>
                  </w:p>
                </w:txbxContent>
              </v:textbox>
            </v:rect>
            <v:rect id="_x0000_s1266" style="position:absolute;left:935;top:3139;width:2341;height:312;rotation:315;mso-wrap-style:none" filled="f" stroked="f">
              <v:textbox style="mso-fit-shape-to-text:t" inset="0,0,0,0">
                <w:txbxContent>
                  <w:p w:rsidR="000D7D38" w:rsidRDefault="000D7D38">
                    <w:r>
                      <w:rPr>
                        <w:rFonts w:ascii="宋体" w:cs="宋体" w:hint="eastAsia"/>
                        <w:color w:val="000000"/>
                        <w:sz w:val="18"/>
                        <w:szCs w:val="18"/>
                      </w:rPr>
                      <w:t>七、文化旅游体育与传媒支出</w:t>
                    </w:r>
                  </w:p>
                </w:txbxContent>
              </v:textbox>
            </v:rect>
            <v:rect id="_x0000_s1267" style="position:absolute;left:1819;top:2959;width:1981;height:312;rotation:315;mso-wrap-style:none" filled="f" stroked="f">
              <v:textbox style="mso-fit-shape-to-text:t" inset="0,0,0,0">
                <w:txbxContent>
                  <w:p w:rsidR="000D7D38" w:rsidRDefault="000D7D38">
                    <w:r>
                      <w:rPr>
                        <w:rFonts w:ascii="宋体" w:cs="宋体" w:hint="eastAsia"/>
                        <w:color w:val="000000"/>
                        <w:sz w:val="18"/>
                        <w:szCs w:val="18"/>
                      </w:rPr>
                      <w:t>八、社会保障和就业支出</w:t>
                    </w:r>
                  </w:p>
                </w:txbxContent>
              </v:textbox>
            </v:rect>
            <v:rect id="_x0000_s1268" style="position:absolute;left:2826;top:2691;width:1441;height:312;rotation:315;mso-wrap-style:none" filled="f" stroked="f">
              <v:textbox style="mso-fit-shape-to-text:t" inset="0,0,0,0">
                <w:txbxContent>
                  <w:p w:rsidR="000D7D38" w:rsidRDefault="000D7D38">
                    <w:r>
                      <w:rPr>
                        <w:rFonts w:ascii="宋体" w:cs="宋体" w:hint="eastAsia"/>
                        <w:color w:val="000000"/>
                        <w:sz w:val="18"/>
                        <w:szCs w:val="18"/>
                      </w:rPr>
                      <w:t>九、卫生健康支出</w:t>
                    </w:r>
                  </w:p>
                </w:txbxContent>
              </v:textbox>
            </v:rect>
            <v:rect id="_x0000_s1269" style="position:absolute;left:3301;top:2779;width:1621;height:312;rotation:315;mso-wrap-style:none" filled="f" stroked="f">
              <v:textbox style="mso-fit-shape-to-text:t" inset="0,0,0,0">
                <w:txbxContent>
                  <w:p w:rsidR="000D7D38" w:rsidRDefault="000D7D38">
                    <w:r>
                      <w:rPr>
                        <w:rFonts w:ascii="宋体" w:cs="宋体" w:hint="eastAsia"/>
                        <w:color w:val="000000"/>
                        <w:sz w:val="18"/>
                        <w:szCs w:val="18"/>
                      </w:rPr>
                      <w:t>十一、城乡社区支出</w:t>
                    </w:r>
                  </w:p>
                </w:txbxContent>
              </v:textbox>
            </v:rect>
            <v:rect id="_x0000_s1270" style="position:absolute;left:4037;top:2691;width:1441;height:312;rotation:315;mso-wrap-style:none" filled="f" stroked="f">
              <v:textbox style="mso-fit-shape-to-text:t" inset="0,0,0,0">
                <w:txbxContent>
                  <w:p w:rsidR="000D7D38" w:rsidRDefault="000D7D38">
                    <w:r>
                      <w:rPr>
                        <w:rFonts w:ascii="宋体" w:cs="宋体" w:hint="eastAsia"/>
                        <w:color w:val="000000"/>
                        <w:sz w:val="18"/>
                        <w:szCs w:val="18"/>
                      </w:rPr>
                      <w:t>十二、农林水支出</w:t>
                    </w:r>
                  </w:p>
                </w:txbxContent>
              </v:textbox>
            </v:rect>
            <v:rect id="_x0000_s1271" style="position:absolute;left:4513;top:2779;width:1621;height:312;rotation:315;mso-wrap-style:none" filled="f" stroked="f">
              <v:textbox style="mso-fit-shape-to-text:t" inset="0,0,0,0">
                <w:txbxContent>
                  <w:p w:rsidR="000D7D38" w:rsidRDefault="000D7D38">
                    <w:r>
                      <w:rPr>
                        <w:rFonts w:ascii="宋体" w:cs="宋体" w:hint="eastAsia"/>
                        <w:color w:val="000000"/>
                        <w:sz w:val="18"/>
                        <w:szCs w:val="18"/>
                      </w:rPr>
                      <w:t>十三、交通运输支出</w:t>
                    </w:r>
                  </w:p>
                </w:txbxContent>
              </v:textbox>
            </v:rect>
            <v:rect id="_x0000_s1272" style="position:absolute;left:5124;top:2779;width:1621;height:312;rotation:315;mso-wrap-style:none" filled="f" stroked="f">
              <v:textbox style="mso-fit-shape-to-text:t" inset="0,0,0,0">
                <w:txbxContent>
                  <w:p w:rsidR="000D7D38" w:rsidRDefault="000D7D38">
                    <w:r>
                      <w:rPr>
                        <w:rFonts w:ascii="宋体" w:cs="宋体" w:hint="eastAsia"/>
                        <w:color w:val="000000"/>
                        <w:sz w:val="18"/>
                        <w:szCs w:val="18"/>
                      </w:rPr>
                      <w:t>十九、住房保障支出</w:t>
                    </w:r>
                  </w:p>
                </w:txbxContent>
              </v:textbox>
            </v:rect>
            <v:rect id="_x0000_s1273" style="position:absolute;left:5860;top:2691;width:1441;height:312;rotation:315;mso-wrap-style:none" filled="f" stroked="f">
              <v:textbox style="mso-fit-shape-to-text:t" inset="0,0,0,0">
                <w:txbxContent>
                  <w:p w:rsidR="000D7D38" w:rsidRDefault="000D7D38">
                    <w:r>
                      <w:rPr>
                        <w:rFonts w:ascii="宋体" w:cs="宋体" w:hint="eastAsia"/>
                        <w:color w:val="000000"/>
                        <w:sz w:val="18"/>
                        <w:szCs w:val="18"/>
                      </w:rPr>
                      <w:t>二十二、其他支出</w:t>
                    </w:r>
                  </w:p>
                </w:txbxContent>
              </v:textbox>
            </v:rect>
            <v:rect id="_x0000_s1274" style="position:absolute;left:7487;top:981;width:686;height:233" strokeweight="0"/>
            <v:rect id="_x0000_s1275" style="position:absolute;left:7549;top:1067;width:97;height:98" fillcolor="#99f" strokeweight=".6pt"/>
            <v:rect id="_x0000_s1276" style="position:absolute;left:7708;top:1030;width:496;height:312;mso-wrap-style:none" filled="f" stroked="f">
              <v:textbox style="mso-fit-shape-to-text:t" inset="0,0,0,0">
                <w:txbxContent>
                  <w:p w:rsidR="000D7D38" w:rsidRDefault="000D7D38">
                    <w:r>
                      <w:rPr>
                        <w:rFonts w:ascii="宋体" w:cs="宋体" w:hint="eastAsia"/>
                        <w:color w:val="000000"/>
                        <w:sz w:val="18"/>
                        <w:szCs w:val="18"/>
                      </w:rPr>
                      <w:t>系列</w:t>
                    </w:r>
                    <w:r>
                      <w:rPr>
                        <w:rFonts w:ascii="宋体" w:cs="宋体"/>
                        <w:color w:val="000000"/>
                        <w:sz w:val="18"/>
                        <w:szCs w:val="18"/>
                      </w:rPr>
                      <w:t>1</w:t>
                    </w:r>
                  </w:p>
                </w:txbxContent>
              </v:textbox>
            </v:rect>
            <v:rect id="_x0000_s1277" style="position:absolute;top:61;width:8221;height:3838" filled="f" strokeweight=".6pt"/>
            <w10:anchorlock/>
          </v:group>
        </w:pict>
      </w:r>
      <w:bookmarkStart w:id="37" w:name="_Toc15377212"/>
      <w:r>
        <w:rPr>
          <w:rFonts w:ascii="仿宋" w:eastAsia="仿宋" w:hAnsi="仿宋" w:hint="eastAsia"/>
          <w:b/>
          <w:color w:val="000000"/>
          <w:sz w:val="32"/>
          <w:szCs w:val="32"/>
        </w:rPr>
        <w:t>（三）一般公共预算财政拨款支出决算具体情况</w:t>
      </w:r>
      <w:bookmarkEnd w:id="37"/>
    </w:p>
    <w:p w:rsidR="000D7D38" w:rsidRDefault="000D7D38" w:rsidP="00F65B52">
      <w:pPr>
        <w:spacing w:line="600" w:lineRule="exact"/>
        <w:ind w:firstLineChars="200" w:firstLine="31680"/>
        <w:outlineLvl w:val="2"/>
        <w:rPr>
          <w:rFonts w:ascii="仿宋" w:eastAsia="仿宋" w:hAnsi="仿宋"/>
          <w:color w:val="FF0000"/>
          <w:sz w:val="32"/>
          <w:szCs w:val="32"/>
        </w:rPr>
      </w:pPr>
      <w:bookmarkStart w:id="38" w:name="_Toc15377444"/>
      <w:bookmarkStart w:id="39" w:name="_Toc15378460"/>
      <w:bookmarkStart w:id="40" w:name="_Toc15377213"/>
      <w:r>
        <w:rPr>
          <w:rFonts w:ascii="仿宋" w:eastAsia="仿宋" w:hAnsi="仿宋"/>
          <w:b/>
          <w:color w:val="000000"/>
          <w:sz w:val="32"/>
          <w:szCs w:val="32"/>
        </w:rPr>
        <w:t>2019</w:t>
      </w:r>
      <w:r>
        <w:rPr>
          <w:rFonts w:ascii="仿宋" w:eastAsia="仿宋" w:hAnsi="仿宋" w:hint="eastAsia"/>
          <w:b/>
          <w:color w:val="000000"/>
          <w:sz w:val="32"/>
          <w:szCs w:val="32"/>
        </w:rPr>
        <w:t>年般公共预算支出决算数为</w:t>
      </w:r>
      <w:r>
        <w:rPr>
          <w:rFonts w:ascii="仿宋" w:eastAsia="仿宋" w:hAnsi="仿宋"/>
          <w:b/>
          <w:color w:val="000000"/>
          <w:sz w:val="32"/>
          <w:szCs w:val="32"/>
        </w:rPr>
        <w:t>968.82</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Strong"/>
          <w:rFonts w:ascii="仿宋" w:eastAsia="仿宋" w:hAnsi="仿宋" w:hint="eastAsia"/>
          <w:bCs/>
          <w:color w:val="000000"/>
          <w:sz w:val="32"/>
          <w:szCs w:val="32"/>
        </w:rPr>
        <w:t>完成预算</w:t>
      </w:r>
      <w:r>
        <w:rPr>
          <w:rStyle w:val="Strong"/>
          <w:rFonts w:ascii="仿宋" w:eastAsia="仿宋" w:hAnsi="仿宋"/>
          <w:bCs/>
          <w:color w:val="000000"/>
          <w:sz w:val="32"/>
          <w:szCs w:val="32"/>
        </w:rPr>
        <w:t>100%</w:t>
      </w:r>
      <w:r>
        <w:rPr>
          <w:rStyle w:val="Strong"/>
          <w:rFonts w:ascii="仿宋" w:eastAsia="仿宋" w:hAnsi="仿宋" w:hint="eastAsia"/>
          <w:bCs/>
          <w:color w:val="000000"/>
          <w:sz w:val="32"/>
          <w:szCs w:val="32"/>
        </w:rPr>
        <w:t>。其中：</w:t>
      </w:r>
      <w:bookmarkEnd w:id="38"/>
      <w:bookmarkEnd w:id="39"/>
      <w:bookmarkEnd w:id="40"/>
    </w:p>
    <w:p w:rsidR="000D7D38" w:rsidRPr="00634218" w:rsidRDefault="000D7D38" w:rsidP="00F65B52">
      <w:pPr>
        <w:spacing w:line="600" w:lineRule="exact"/>
        <w:ind w:firstLineChars="200" w:firstLine="31680"/>
        <w:outlineLvl w:val="2"/>
        <w:rPr>
          <w:rFonts w:ascii="仿宋_GB2312" w:eastAsia="仿宋_GB2312" w:hAnsi="仿宋"/>
          <w:color w:val="FF0000"/>
          <w:sz w:val="28"/>
          <w:szCs w:val="28"/>
        </w:rPr>
      </w:pPr>
      <w:r w:rsidRPr="00634218">
        <w:rPr>
          <w:rFonts w:ascii="仿宋_GB2312" w:eastAsia="仿宋_GB2312" w:hAnsi="仿宋"/>
          <w:color w:val="000000"/>
          <w:sz w:val="28"/>
          <w:szCs w:val="28"/>
        </w:rPr>
        <w:t>201</w:t>
      </w:r>
      <w:r>
        <w:rPr>
          <w:rFonts w:ascii="仿宋_GB2312" w:eastAsia="仿宋_GB2312" w:hAnsi="仿宋"/>
          <w:color w:val="000000"/>
          <w:sz w:val="28"/>
          <w:szCs w:val="28"/>
        </w:rPr>
        <w:t>9</w:t>
      </w:r>
      <w:r w:rsidRPr="00634218">
        <w:rPr>
          <w:rFonts w:ascii="仿宋_GB2312" w:eastAsia="仿宋_GB2312" w:hAnsi="仿宋" w:hint="eastAsia"/>
          <w:color w:val="000000"/>
          <w:sz w:val="28"/>
          <w:szCs w:val="28"/>
        </w:rPr>
        <w:t>年一般公共预算支出决算数为</w:t>
      </w:r>
      <w:r>
        <w:rPr>
          <w:rFonts w:ascii="仿宋_GB2312" w:eastAsia="仿宋_GB2312" w:hAnsi="仿宋"/>
          <w:color w:val="000000"/>
          <w:sz w:val="28"/>
          <w:szCs w:val="28"/>
        </w:rPr>
        <w:t>968.82</w:t>
      </w:r>
      <w:r>
        <w:rPr>
          <w:rFonts w:ascii="仿宋_GB2312" w:eastAsia="仿宋_GB2312" w:hAnsi="仿宋" w:hint="eastAsia"/>
          <w:color w:val="000000"/>
          <w:sz w:val="28"/>
          <w:szCs w:val="28"/>
        </w:rPr>
        <w:t>万元</w:t>
      </w:r>
      <w:r w:rsidRPr="00634218">
        <w:rPr>
          <w:rFonts w:ascii="仿宋_GB2312" w:eastAsia="仿宋_GB2312" w:hAnsi="仿宋" w:hint="eastAsia"/>
          <w:color w:val="000000"/>
          <w:sz w:val="28"/>
          <w:szCs w:val="28"/>
        </w:rPr>
        <w:t>，</w:t>
      </w:r>
      <w:r w:rsidRPr="00634218">
        <w:rPr>
          <w:rStyle w:val="Strong"/>
          <w:rFonts w:ascii="仿宋_GB2312" w:eastAsia="仿宋_GB2312" w:hAnsi="仿宋" w:hint="eastAsia"/>
          <w:b w:val="0"/>
          <w:bCs/>
          <w:color w:val="000000"/>
          <w:sz w:val="28"/>
          <w:szCs w:val="28"/>
        </w:rPr>
        <w:t>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。其中：</w:t>
      </w:r>
    </w:p>
    <w:p w:rsidR="000D7D38" w:rsidRPr="00634218" w:rsidRDefault="000D7D38" w:rsidP="00F65B52">
      <w:pPr>
        <w:spacing w:line="600" w:lineRule="exact"/>
        <w:ind w:firstLineChars="200" w:firstLine="31680"/>
        <w:rPr>
          <w:rStyle w:val="Strong"/>
          <w:rFonts w:ascii="仿宋_GB2312" w:eastAsia="仿宋_GB2312" w:hAnsi="仿宋"/>
          <w:b w:val="0"/>
          <w:bCs/>
          <w:color w:val="000000"/>
          <w:sz w:val="28"/>
          <w:szCs w:val="28"/>
        </w:rPr>
      </w:pPr>
      <w:r w:rsidRPr="00634218">
        <w:rPr>
          <w:rStyle w:val="Strong"/>
          <w:rFonts w:ascii="仿宋_GB2312" w:eastAsia="仿宋_GB2312" w:hAnsi="仿宋"/>
          <w:b w:val="0"/>
          <w:bCs/>
          <w:color w:val="000000"/>
          <w:sz w:val="28"/>
          <w:szCs w:val="28"/>
        </w:rPr>
        <w:t>1.</w:t>
      </w:r>
      <w:r w:rsidRPr="00634218">
        <w:rPr>
          <w:rStyle w:val="Strong"/>
          <w:rFonts w:ascii="仿宋_GB2312" w:eastAsia="仿宋_GB2312" w:hAnsi="仿宋" w:hint="eastAsia"/>
          <w:b w:val="0"/>
          <w:bCs/>
          <w:color w:val="000000"/>
          <w:sz w:val="28"/>
          <w:szCs w:val="28"/>
        </w:rPr>
        <w:t>一般公共服务（类）一般公共服务支出（款）政府办公厅（室）及相关机构事务（项）</w:t>
      </w:r>
      <w:r w:rsidRPr="00634218">
        <w:rPr>
          <w:rStyle w:val="Strong"/>
          <w:rFonts w:ascii="仿宋_GB2312" w:eastAsia="仿宋_GB2312" w:hAnsi="仿宋"/>
          <w:b w:val="0"/>
          <w:bCs/>
          <w:color w:val="000000"/>
          <w:sz w:val="28"/>
          <w:szCs w:val="28"/>
        </w:rPr>
        <w:t xml:space="preserve">: </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462.97</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Default="000D7D38" w:rsidP="00F65B52">
      <w:pPr>
        <w:spacing w:line="600" w:lineRule="exact"/>
        <w:ind w:firstLineChars="200" w:firstLine="31680"/>
        <w:rPr>
          <w:rStyle w:val="Strong"/>
          <w:rFonts w:ascii="仿宋_GB2312" w:eastAsia="仿宋_GB2312" w:hAnsi="仿宋"/>
          <w:b w:val="0"/>
          <w:bCs/>
          <w:color w:val="000000"/>
          <w:sz w:val="28"/>
          <w:szCs w:val="28"/>
        </w:rPr>
      </w:pPr>
      <w:r>
        <w:rPr>
          <w:rStyle w:val="Strong"/>
          <w:rFonts w:ascii="仿宋_GB2312" w:eastAsia="仿宋_GB2312" w:hAnsi="仿宋"/>
          <w:b w:val="0"/>
          <w:bCs/>
          <w:color w:val="000000"/>
          <w:sz w:val="28"/>
          <w:szCs w:val="28"/>
        </w:rPr>
        <w:t>2.</w:t>
      </w:r>
      <w:r>
        <w:rPr>
          <w:rStyle w:val="Strong"/>
          <w:rFonts w:ascii="仿宋_GB2312" w:eastAsia="仿宋_GB2312" w:hAnsi="仿宋" w:hint="eastAsia"/>
          <w:b w:val="0"/>
          <w:bCs/>
          <w:color w:val="000000"/>
          <w:sz w:val="28"/>
          <w:szCs w:val="28"/>
        </w:rPr>
        <w:t>教育支出（类）进修及培训（款）培训支出</w:t>
      </w:r>
      <w:r>
        <w:rPr>
          <w:rStyle w:val="Strong"/>
          <w:rFonts w:ascii="仿宋_GB2312" w:eastAsia="仿宋_GB2312" w:hAnsi="仿宋"/>
          <w:b w:val="0"/>
          <w:bCs/>
          <w:color w:val="000000"/>
          <w:sz w:val="28"/>
          <w:szCs w:val="28"/>
        </w:rPr>
        <w:t>15</w:t>
      </w:r>
      <w:r>
        <w:rPr>
          <w:rStyle w:val="Strong"/>
          <w:rFonts w:ascii="仿宋_GB2312" w:eastAsia="仿宋_GB2312" w:hAnsi="仿宋" w:hint="eastAsia"/>
          <w:b w:val="0"/>
          <w:bCs/>
          <w:color w:val="000000"/>
          <w:sz w:val="28"/>
          <w:szCs w:val="28"/>
        </w:rPr>
        <w:t>万元，完成预算</w:t>
      </w:r>
      <w:r>
        <w:rPr>
          <w:rStyle w:val="Strong"/>
          <w:rFonts w:ascii="仿宋_GB2312" w:eastAsia="仿宋_GB2312" w:hAnsi="仿宋"/>
          <w:b w:val="0"/>
          <w:bCs/>
          <w:color w:val="000000"/>
          <w:sz w:val="28"/>
          <w:szCs w:val="28"/>
        </w:rPr>
        <w:t>100%</w:t>
      </w:r>
      <w:r>
        <w:rPr>
          <w:rStyle w:val="Strong"/>
          <w:rFonts w:ascii="仿宋_GB2312" w:eastAsia="仿宋_GB2312" w:hAnsi="仿宋" w:hint="eastAsia"/>
          <w:b w:val="0"/>
          <w:bCs/>
          <w:color w:val="000000"/>
          <w:sz w:val="28"/>
          <w:szCs w:val="28"/>
        </w:rPr>
        <w:t>。</w:t>
      </w:r>
    </w:p>
    <w:p w:rsidR="000D7D38" w:rsidRDefault="000D7D38" w:rsidP="00F65B52">
      <w:pPr>
        <w:spacing w:line="600" w:lineRule="exact"/>
        <w:ind w:firstLineChars="200" w:firstLine="31680"/>
        <w:rPr>
          <w:rStyle w:val="Strong"/>
          <w:rFonts w:ascii="仿宋_GB2312" w:eastAsia="仿宋_GB2312" w:hAnsi="仿宋"/>
          <w:b w:val="0"/>
          <w:bCs/>
          <w:color w:val="000000"/>
          <w:sz w:val="28"/>
          <w:szCs w:val="28"/>
        </w:rPr>
      </w:pPr>
      <w:r>
        <w:rPr>
          <w:rStyle w:val="Strong"/>
          <w:rFonts w:ascii="仿宋_GB2312" w:eastAsia="仿宋_GB2312" w:hAnsi="仿宋"/>
          <w:b w:val="0"/>
          <w:bCs/>
          <w:color w:val="000000"/>
          <w:sz w:val="28"/>
          <w:szCs w:val="28"/>
        </w:rPr>
        <w:t>3</w:t>
      </w:r>
      <w:r w:rsidRPr="00634218">
        <w:rPr>
          <w:rStyle w:val="Strong"/>
          <w:rFonts w:ascii="仿宋_GB2312" w:eastAsia="仿宋_GB2312" w:hAnsi="仿宋"/>
          <w:b w:val="0"/>
          <w:bCs/>
          <w:color w:val="000000"/>
          <w:sz w:val="28"/>
          <w:szCs w:val="28"/>
        </w:rPr>
        <w:t>.</w:t>
      </w:r>
      <w:r>
        <w:rPr>
          <w:rStyle w:val="Strong"/>
          <w:rFonts w:ascii="仿宋_GB2312" w:eastAsia="仿宋_GB2312" w:hAnsi="仿宋" w:hint="eastAsia"/>
          <w:b w:val="0"/>
          <w:bCs/>
          <w:color w:val="000000"/>
          <w:sz w:val="28"/>
          <w:szCs w:val="28"/>
        </w:rPr>
        <w:t>文化旅游体育与传媒支出（类）其他文化体育与传媒支出（款）其他文化体育与传媒支出</w:t>
      </w:r>
      <w:r>
        <w:rPr>
          <w:rStyle w:val="Strong"/>
          <w:rFonts w:ascii="仿宋_GB2312" w:eastAsia="仿宋_GB2312" w:hAnsi="仿宋"/>
          <w:b w:val="0"/>
          <w:bCs/>
          <w:color w:val="000000"/>
          <w:sz w:val="28"/>
          <w:szCs w:val="28"/>
        </w:rPr>
        <w:t>5</w:t>
      </w:r>
      <w:r>
        <w:rPr>
          <w:rStyle w:val="Strong"/>
          <w:rFonts w:ascii="仿宋_GB2312" w:eastAsia="仿宋_GB2312" w:hAnsi="仿宋" w:hint="eastAsia"/>
          <w:b w:val="0"/>
          <w:bCs/>
          <w:color w:val="000000"/>
          <w:sz w:val="28"/>
          <w:szCs w:val="28"/>
        </w:rPr>
        <w:t>万元，完成预算</w:t>
      </w:r>
      <w:r>
        <w:rPr>
          <w:rStyle w:val="Strong"/>
          <w:rFonts w:ascii="仿宋_GB2312" w:eastAsia="仿宋_GB2312" w:hAnsi="仿宋"/>
          <w:b w:val="0"/>
          <w:bCs/>
          <w:color w:val="000000"/>
          <w:sz w:val="28"/>
          <w:szCs w:val="28"/>
        </w:rPr>
        <w:t>100%</w:t>
      </w:r>
      <w:r>
        <w:rPr>
          <w:rStyle w:val="Strong"/>
          <w:rFonts w:ascii="仿宋_GB2312" w:eastAsia="仿宋_GB2312" w:hAnsi="仿宋" w:hint="eastAsia"/>
          <w:b w:val="0"/>
          <w:bCs/>
          <w:color w:val="000000"/>
          <w:sz w:val="28"/>
          <w:szCs w:val="28"/>
        </w:rPr>
        <w:t>。</w:t>
      </w:r>
    </w:p>
    <w:p w:rsidR="000D7D38" w:rsidRDefault="000D7D38" w:rsidP="00F65B52">
      <w:pPr>
        <w:spacing w:line="600" w:lineRule="exact"/>
        <w:ind w:firstLineChars="200" w:firstLine="31680"/>
        <w:rPr>
          <w:rStyle w:val="Strong"/>
          <w:rFonts w:ascii="仿宋_GB2312" w:eastAsia="仿宋_GB2312" w:hAnsi="仿宋"/>
          <w:b w:val="0"/>
          <w:bCs/>
          <w:color w:val="000000"/>
          <w:sz w:val="28"/>
          <w:szCs w:val="28"/>
        </w:rPr>
      </w:pPr>
      <w:r>
        <w:rPr>
          <w:rStyle w:val="Strong"/>
          <w:rFonts w:ascii="仿宋_GB2312" w:eastAsia="仿宋_GB2312" w:hAnsi="仿宋"/>
          <w:b w:val="0"/>
          <w:bCs/>
          <w:color w:val="000000"/>
          <w:sz w:val="28"/>
          <w:szCs w:val="28"/>
        </w:rPr>
        <w:t>4</w:t>
      </w:r>
      <w:r w:rsidRPr="00634218">
        <w:rPr>
          <w:rStyle w:val="Strong"/>
          <w:rFonts w:ascii="仿宋_GB2312" w:eastAsia="仿宋_GB2312" w:hAnsi="仿宋" w:hint="eastAsia"/>
          <w:b w:val="0"/>
          <w:bCs/>
          <w:color w:val="000000"/>
          <w:sz w:val="28"/>
          <w:szCs w:val="28"/>
        </w:rPr>
        <w:t>社会保障和就业（类）行政事业单位离退休（款）机关事业单位基本养老保险缴费支出（项）</w:t>
      </w:r>
      <w:r w:rsidRPr="00634218">
        <w:rPr>
          <w:rStyle w:val="Strong"/>
          <w:rFonts w:ascii="仿宋_GB2312" w:eastAsia="仿宋_GB2312" w:hAnsi="仿宋"/>
          <w:b w:val="0"/>
          <w:bCs/>
          <w:color w:val="000000"/>
          <w:sz w:val="28"/>
          <w:szCs w:val="28"/>
        </w:rPr>
        <w:t xml:space="preserve">: </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49.25</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Style w:val="Strong"/>
          <w:rFonts w:ascii="仿宋_GB2312" w:eastAsia="仿宋_GB2312" w:hAnsi="仿宋" w:hint="eastAsia"/>
          <w:b w:val="0"/>
          <w:bCs/>
          <w:color w:val="000000"/>
          <w:sz w:val="28"/>
          <w:szCs w:val="28"/>
        </w:rPr>
        <w:t>社会保障和就业（类）</w:t>
      </w:r>
      <w:r>
        <w:rPr>
          <w:rStyle w:val="Strong"/>
          <w:rFonts w:ascii="仿宋_GB2312" w:eastAsia="仿宋_GB2312" w:hAnsi="仿宋" w:hint="eastAsia"/>
          <w:b w:val="0"/>
          <w:bCs/>
          <w:color w:val="000000"/>
          <w:sz w:val="28"/>
          <w:szCs w:val="28"/>
        </w:rPr>
        <w:t>抚恤</w:t>
      </w:r>
      <w:r w:rsidRPr="00634218">
        <w:rPr>
          <w:rStyle w:val="Strong"/>
          <w:rFonts w:ascii="仿宋_GB2312" w:eastAsia="仿宋_GB2312" w:hAnsi="仿宋" w:hint="eastAsia"/>
          <w:b w:val="0"/>
          <w:bCs/>
          <w:color w:val="000000"/>
          <w:sz w:val="28"/>
          <w:szCs w:val="28"/>
        </w:rPr>
        <w:t>（款）</w:t>
      </w:r>
      <w:r>
        <w:rPr>
          <w:rStyle w:val="Strong"/>
          <w:rFonts w:ascii="仿宋_GB2312" w:eastAsia="仿宋_GB2312" w:hAnsi="仿宋" w:hint="eastAsia"/>
          <w:b w:val="0"/>
          <w:bCs/>
          <w:color w:val="000000"/>
          <w:sz w:val="28"/>
          <w:szCs w:val="28"/>
        </w:rPr>
        <w:t>死亡抚恤金</w:t>
      </w:r>
      <w:r w:rsidRPr="00634218">
        <w:rPr>
          <w:rStyle w:val="Strong"/>
          <w:rFonts w:ascii="仿宋_GB2312" w:eastAsia="仿宋_GB2312" w:hAnsi="仿宋" w:hint="eastAsia"/>
          <w:b w:val="0"/>
          <w:bCs/>
          <w:color w:val="000000"/>
          <w:sz w:val="28"/>
          <w:szCs w:val="28"/>
        </w:rPr>
        <w:t>（项）</w:t>
      </w:r>
      <w:r w:rsidRPr="00634218">
        <w:rPr>
          <w:rStyle w:val="Strong"/>
          <w:rFonts w:ascii="仿宋_GB2312" w:eastAsia="仿宋_GB2312" w:hAnsi="仿宋"/>
          <w:b w:val="0"/>
          <w:bCs/>
          <w:color w:val="000000"/>
          <w:sz w:val="28"/>
          <w:szCs w:val="28"/>
        </w:rPr>
        <w:t xml:space="preserve">: </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19.89</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Style w:val="Strong"/>
          <w:rFonts w:ascii="仿宋_GB2312" w:eastAsia="仿宋_GB2312" w:hAnsi="仿宋"/>
          <w:b w:val="0"/>
          <w:bCs/>
          <w:color w:val="000000"/>
          <w:sz w:val="28"/>
          <w:szCs w:val="28"/>
        </w:rPr>
      </w:pPr>
      <w:r>
        <w:rPr>
          <w:rStyle w:val="Strong"/>
          <w:rFonts w:ascii="仿宋_GB2312" w:eastAsia="仿宋_GB2312" w:hAnsi="仿宋"/>
          <w:b w:val="0"/>
          <w:bCs/>
          <w:color w:val="000000"/>
          <w:sz w:val="28"/>
          <w:szCs w:val="28"/>
        </w:rPr>
        <w:t>5</w:t>
      </w:r>
      <w:r w:rsidRPr="00634218">
        <w:rPr>
          <w:rStyle w:val="Strong"/>
          <w:rFonts w:ascii="仿宋_GB2312" w:eastAsia="仿宋_GB2312" w:hAnsi="仿宋"/>
          <w:b w:val="0"/>
          <w:bCs/>
          <w:color w:val="000000"/>
          <w:sz w:val="28"/>
          <w:szCs w:val="28"/>
        </w:rPr>
        <w:t>.</w:t>
      </w:r>
      <w:r w:rsidRPr="00634218">
        <w:rPr>
          <w:rStyle w:val="Strong"/>
          <w:rFonts w:ascii="仿宋_GB2312" w:eastAsia="仿宋_GB2312" w:hAnsi="仿宋" w:hint="eastAsia"/>
          <w:b w:val="0"/>
          <w:bCs/>
          <w:color w:val="000000"/>
          <w:sz w:val="28"/>
          <w:szCs w:val="28"/>
        </w:rPr>
        <w:t>医疗卫生与计划生育（类）公共卫生（款）</w:t>
      </w:r>
      <w:r w:rsidRPr="00634218">
        <w:rPr>
          <w:rStyle w:val="Strong"/>
          <w:rFonts w:ascii="仿宋_GB2312" w:eastAsia="仿宋_GB2312" w:hAnsi="仿宋"/>
          <w:b w:val="0"/>
          <w:bCs/>
          <w:color w:val="000000"/>
          <w:sz w:val="28"/>
          <w:szCs w:val="28"/>
        </w:rPr>
        <w:t xml:space="preserve">  </w:t>
      </w:r>
      <w:r w:rsidRPr="00634218">
        <w:rPr>
          <w:rStyle w:val="Strong"/>
          <w:rFonts w:ascii="仿宋_GB2312" w:eastAsia="仿宋_GB2312" w:hAnsi="仿宋" w:hint="eastAsia"/>
          <w:b w:val="0"/>
          <w:bCs/>
          <w:color w:val="000000"/>
          <w:sz w:val="28"/>
          <w:szCs w:val="28"/>
        </w:rPr>
        <w:t>重大公共卫生专项（项）</w:t>
      </w:r>
      <w:r w:rsidRPr="00634218">
        <w:rPr>
          <w:rStyle w:val="Strong"/>
          <w:rFonts w:ascii="仿宋_GB2312" w:eastAsia="仿宋_GB2312" w:hAnsi="仿宋"/>
          <w:b w:val="0"/>
          <w:bCs/>
          <w:color w:val="000000"/>
          <w:sz w:val="28"/>
          <w:szCs w:val="28"/>
        </w:rPr>
        <w:t>:</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5.86</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Style w:val="Strong"/>
          <w:rFonts w:ascii="仿宋_GB2312" w:eastAsia="仿宋_GB2312" w:hAnsi="仿宋"/>
          <w:b w:val="0"/>
          <w:bCs/>
          <w:color w:val="000000"/>
          <w:sz w:val="28"/>
          <w:szCs w:val="28"/>
        </w:rPr>
      </w:pPr>
      <w:r w:rsidRPr="00634218">
        <w:rPr>
          <w:rStyle w:val="Strong"/>
          <w:rFonts w:ascii="仿宋_GB2312" w:eastAsia="仿宋_GB2312" w:hAnsi="仿宋" w:hint="eastAsia"/>
          <w:b w:val="0"/>
          <w:bCs/>
          <w:color w:val="000000"/>
          <w:sz w:val="28"/>
          <w:szCs w:val="28"/>
        </w:rPr>
        <w:t>医疗卫生与计划生育（类）行政事业单位医疗★（款）</w:t>
      </w:r>
      <w:r w:rsidRPr="00634218">
        <w:rPr>
          <w:rStyle w:val="Strong"/>
          <w:rFonts w:ascii="仿宋_GB2312" w:eastAsia="仿宋_GB2312" w:hAnsi="仿宋"/>
          <w:b w:val="0"/>
          <w:bCs/>
          <w:color w:val="000000"/>
          <w:sz w:val="28"/>
          <w:szCs w:val="28"/>
        </w:rPr>
        <w:t xml:space="preserve">  </w:t>
      </w:r>
      <w:r w:rsidRPr="00634218">
        <w:rPr>
          <w:rStyle w:val="Strong"/>
          <w:rFonts w:ascii="仿宋_GB2312" w:eastAsia="仿宋_GB2312" w:hAnsi="仿宋" w:hint="eastAsia"/>
          <w:b w:val="0"/>
          <w:bCs/>
          <w:color w:val="000000"/>
          <w:sz w:val="28"/>
          <w:szCs w:val="28"/>
        </w:rPr>
        <w:t>行政单位医疗★（项）</w:t>
      </w:r>
      <w:r w:rsidRPr="00634218">
        <w:rPr>
          <w:rStyle w:val="Strong"/>
          <w:rFonts w:ascii="仿宋_GB2312" w:eastAsia="仿宋_GB2312" w:hAnsi="仿宋"/>
          <w:b w:val="0"/>
          <w:bCs/>
          <w:color w:val="000000"/>
          <w:sz w:val="28"/>
          <w:szCs w:val="28"/>
        </w:rPr>
        <w:t>:</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13.04</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Style w:val="Strong"/>
          <w:rFonts w:ascii="仿宋_GB2312" w:eastAsia="仿宋_GB2312" w:hAnsi="仿宋" w:hint="eastAsia"/>
          <w:b w:val="0"/>
          <w:bCs/>
          <w:color w:val="000000"/>
          <w:sz w:val="28"/>
          <w:szCs w:val="28"/>
        </w:rPr>
        <w:t>医疗卫生与计划生育（类）行政事业单位医疗★（款）</w:t>
      </w:r>
      <w:r w:rsidRPr="00634218">
        <w:rPr>
          <w:rStyle w:val="Strong"/>
          <w:rFonts w:ascii="仿宋_GB2312" w:eastAsia="仿宋_GB2312" w:hAnsi="仿宋"/>
          <w:b w:val="0"/>
          <w:bCs/>
          <w:color w:val="000000"/>
          <w:sz w:val="28"/>
          <w:szCs w:val="28"/>
        </w:rPr>
        <w:t xml:space="preserve">  </w:t>
      </w:r>
      <w:r w:rsidRPr="00634218">
        <w:rPr>
          <w:rStyle w:val="Strong"/>
          <w:rFonts w:ascii="仿宋_GB2312" w:eastAsia="仿宋_GB2312" w:hAnsi="仿宋" w:hint="eastAsia"/>
          <w:b w:val="0"/>
          <w:bCs/>
          <w:color w:val="000000"/>
          <w:sz w:val="28"/>
          <w:szCs w:val="28"/>
        </w:rPr>
        <w:t>事业单位医疗★（项）</w:t>
      </w:r>
      <w:r w:rsidRPr="00634218">
        <w:rPr>
          <w:rStyle w:val="Strong"/>
          <w:rFonts w:ascii="仿宋_GB2312" w:eastAsia="仿宋_GB2312" w:hAnsi="仿宋"/>
          <w:b w:val="0"/>
          <w:bCs/>
          <w:color w:val="000000"/>
          <w:sz w:val="28"/>
          <w:szCs w:val="28"/>
        </w:rPr>
        <w:t>:</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4.79</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Style w:val="Strong"/>
          <w:rFonts w:ascii="仿宋_GB2312" w:eastAsia="仿宋_GB2312" w:hAnsi="仿宋" w:hint="eastAsia"/>
          <w:b w:val="0"/>
          <w:bCs/>
          <w:color w:val="000000"/>
          <w:sz w:val="28"/>
          <w:szCs w:val="28"/>
        </w:rPr>
        <w:t>医疗卫生与计划生育（类）行政事业单位医疗★（款）公务员医疗补助★（项）</w:t>
      </w:r>
      <w:r w:rsidRPr="00634218">
        <w:rPr>
          <w:rStyle w:val="Strong"/>
          <w:rFonts w:ascii="仿宋_GB2312" w:eastAsia="仿宋_GB2312" w:hAnsi="仿宋"/>
          <w:b w:val="0"/>
          <w:bCs/>
          <w:color w:val="000000"/>
          <w:sz w:val="28"/>
          <w:szCs w:val="28"/>
        </w:rPr>
        <w:t>:</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4.99</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Style w:val="Strong"/>
          <w:rFonts w:ascii="仿宋_GB2312" w:eastAsia="仿宋_GB2312" w:hAnsi="仿宋" w:hint="eastAsia"/>
          <w:b w:val="0"/>
          <w:bCs/>
          <w:color w:val="000000"/>
          <w:sz w:val="28"/>
          <w:szCs w:val="28"/>
        </w:rPr>
        <w:t>医疗卫生与计划生育（类）行政事业单位医疗★（款）其他行政事业单位医疗支出★（项）</w:t>
      </w:r>
      <w:r w:rsidRPr="00634218">
        <w:rPr>
          <w:rStyle w:val="Strong"/>
          <w:rFonts w:ascii="仿宋_GB2312" w:eastAsia="仿宋_GB2312" w:hAnsi="仿宋"/>
          <w:b w:val="0"/>
          <w:bCs/>
          <w:color w:val="000000"/>
          <w:sz w:val="28"/>
          <w:szCs w:val="28"/>
        </w:rPr>
        <w:t>:</w:t>
      </w:r>
      <w:r w:rsidRPr="00634218">
        <w:rPr>
          <w:rStyle w:val="Strong"/>
          <w:rFonts w:ascii="仿宋_GB2312" w:eastAsia="仿宋_GB2312" w:hAnsi="仿宋" w:hint="eastAsia"/>
          <w:b w:val="0"/>
          <w:bCs/>
          <w:color w:val="000000"/>
          <w:sz w:val="28"/>
          <w:szCs w:val="28"/>
        </w:rPr>
        <w:t>支出决算为</w:t>
      </w:r>
      <w:r>
        <w:rPr>
          <w:rStyle w:val="Strong"/>
          <w:rFonts w:ascii="仿宋_GB2312" w:eastAsia="仿宋_GB2312" w:hAnsi="仿宋"/>
          <w:b w:val="0"/>
          <w:bCs/>
          <w:color w:val="000000"/>
          <w:sz w:val="28"/>
          <w:szCs w:val="28"/>
        </w:rPr>
        <w:t>0.21</w:t>
      </w:r>
      <w:r w:rsidRPr="00634218">
        <w:rPr>
          <w:rStyle w:val="Strong"/>
          <w:rFonts w:ascii="仿宋_GB2312" w:eastAsia="仿宋_GB2312" w:hAnsi="仿宋" w:hint="eastAsia"/>
          <w:b w:val="0"/>
          <w:bCs/>
          <w:color w:val="000000"/>
          <w:sz w:val="28"/>
          <w:szCs w:val="28"/>
        </w:rPr>
        <w:t>万元，完成预算</w:t>
      </w:r>
      <w:r w:rsidRPr="00634218">
        <w:rPr>
          <w:rStyle w:val="Strong"/>
          <w:rFonts w:ascii="仿宋_GB2312" w:eastAsia="仿宋_GB2312" w:hAnsi="仿宋"/>
          <w:b w:val="0"/>
          <w:bCs/>
          <w:color w:val="000000"/>
          <w:sz w:val="28"/>
          <w:szCs w:val="28"/>
        </w:rPr>
        <w:t>100%</w:t>
      </w:r>
      <w:r w:rsidRPr="00634218">
        <w:rPr>
          <w:rStyle w:val="Strong"/>
          <w:rFonts w:ascii="仿宋_GB2312" w:eastAsia="仿宋_GB2312" w:hAnsi="仿宋" w:hint="eastAsia"/>
          <w:b w:val="0"/>
          <w:bCs/>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Pr>
          <w:rFonts w:ascii="仿宋_GB2312" w:eastAsia="仿宋_GB2312" w:hAnsi="仿宋"/>
          <w:color w:val="000000"/>
          <w:sz w:val="28"/>
          <w:szCs w:val="28"/>
        </w:rPr>
        <w:t>6</w:t>
      </w:r>
      <w:r w:rsidRPr="00634218">
        <w:rPr>
          <w:rFonts w:ascii="仿宋_GB2312" w:eastAsia="仿宋_GB2312" w:hAnsi="仿宋"/>
          <w:color w:val="000000"/>
          <w:sz w:val="28"/>
          <w:szCs w:val="28"/>
        </w:rPr>
        <w:t>.</w:t>
      </w:r>
      <w:r w:rsidRPr="00634218">
        <w:rPr>
          <w:rFonts w:ascii="仿宋_GB2312" w:eastAsia="仿宋_GB2312" w:hAnsi="仿宋" w:hint="eastAsia"/>
          <w:color w:val="000000"/>
          <w:sz w:val="28"/>
          <w:szCs w:val="28"/>
        </w:rPr>
        <w:t>城乡社区（类）城乡社区管理事务（款）其他城乡社区管理事务支出（项）：支出决算为</w:t>
      </w:r>
      <w:r>
        <w:rPr>
          <w:rFonts w:ascii="仿宋_GB2312" w:eastAsia="仿宋_GB2312" w:hAnsi="仿宋"/>
          <w:color w:val="000000"/>
          <w:sz w:val="28"/>
          <w:szCs w:val="28"/>
        </w:rPr>
        <w:t>17.33</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sidRPr="00634218">
        <w:rPr>
          <w:rFonts w:ascii="仿宋_GB2312" w:eastAsia="仿宋_GB2312" w:hAnsi="仿宋" w:hint="eastAsia"/>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Pr>
          <w:rFonts w:ascii="仿宋_GB2312" w:eastAsia="仿宋_GB2312" w:hAnsi="仿宋"/>
          <w:color w:val="000000"/>
          <w:sz w:val="28"/>
          <w:szCs w:val="28"/>
        </w:rPr>
        <w:t>7</w:t>
      </w:r>
      <w:r w:rsidRPr="00634218">
        <w:rPr>
          <w:rFonts w:ascii="仿宋_GB2312" w:eastAsia="仿宋_GB2312" w:hAnsi="仿宋" w:hint="eastAsia"/>
          <w:color w:val="000000"/>
          <w:sz w:val="28"/>
          <w:szCs w:val="28"/>
        </w:rPr>
        <w:t>、农林水（类）农业（款）农村道路建设（项）：支出决算</w:t>
      </w:r>
      <w:r>
        <w:rPr>
          <w:rFonts w:ascii="仿宋_GB2312" w:eastAsia="仿宋_GB2312" w:hAnsi="仿宋"/>
          <w:color w:val="000000"/>
          <w:sz w:val="28"/>
          <w:szCs w:val="28"/>
        </w:rPr>
        <w:t>20</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sidRPr="00634218">
        <w:rPr>
          <w:rFonts w:ascii="仿宋_GB2312" w:eastAsia="仿宋_GB2312" w:hAnsi="仿宋" w:hint="eastAsia"/>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Fonts w:ascii="仿宋_GB2312" w:eastAsia="仿宋_GB2312" w:hAnsi="仿宋" w:hint="eastAsia"/>
          <w:color w:val="000000"/>
          <w:sz w:val="28"/>
          <w:szCs w:val="28"/>
        </w:rPr>
        <w:t>农林水（类）农业（款）其他农业支出（项）：支出决算</w:t>
      </w:r>
      <w:r>
        <w:rPr>
          <w:rFonts w:ascii="仿宋_GB2312" w:eastAsia="仿宋_GB2312" w:hAnsi="仿宋"/>
          <w:color w:val="000000"/>
          <w:sz w:val="28"/>
          <w:szCs w:val="28"/>
        </w:rPr>
        <w:t>16</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sidRPr="00634218">
        <w:rPr>
          <w:rFonts w:ascii="仿宋_GB2312" w:eastAsia="仿宋_GB2312" w:hAnsi="仿宋" w:hint="eastAsia"/>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Fonts w:ascii="仿宋_GB2312" w:eastAsia="仿宋_GB2312" w:hAnsi="仿宋" w:hint="eastAsia"/>
          <w:color w:val="000000"/>
          <w:sz w:val="28"/>
          <w:szCs w:val="28"/>
        </w:rPr>
        <w:t>农林水（类）</w:t>
      </w:r>
      <w:r>
        <w:rPr>
          <w:rFonts w:ascii="仿宋_GB2312" w:eastAsia="仿宋_GB2312" w:hAnsi="仿宋" w:hint="eastAsia"/>
          <w:color w:val="000000"/>
          <w:sz w:val="28"/>
          <w:szCs w:val="28"/>
        </w:rPr>
        <w:t>扶贫</w:t>
      </w:r>
      <w:r w:rsidRPr="00634218">
        <w:rPr>
          <w:rFonts w:ascii="仿宋_GB2312" w:eastAsia="仿宋_GB2312" w:hAnsi="仿宋" w:hint="eastAsia"/>
          <w:color w:val="000000"/>
          <w:sz w:val="28"/>
          <w:szCs w:val="28"/>
        </w:rPr>
        <w:t>（款）</w:t>
      </w:r>
      <w:r>
        <w:rPr>
          <w:rFonts w:ascii="仿宋_GB2312" w:eastAsia="仿宋_GB2312" w:hAnsi="仿宋" w:hint="eastAsia"/>
          <w:color w:val="000000"/>
          <w:sz w:val="28"/>
          <w:szCs w:val="28"/>
        </w:rPr>
        <w:t>农村基础设施建设</w:t>
      </w:r>
      <w:r w:rsidRPr="00634218">
        <w:rPr>
          <w:rFonts w:ascii="仿宋_GB2312" w:eastAsia="仿宋_GB2312" w:hAnsi="仿宋" w:hint="eastAsia"/>
          <w:color w:val="000000"/>
          <w:sz w:val="28"/>
          <w:szCs w:val="28"/>
        </w:rPr>
        <w:t>（项）：支出决算</w:t>
      </w:r>
      <w:r w:rsidRPr="00634218">
        <w:rPr>
          <w:rFonts w:ascii="仿宋_GB2312" w:eastAsia="仿宋_GB2312" w:hAnsi="仿宋"/>
          <w:color w:val="000000"/>
          <w:sz w:val="28"/>
          <w:szCs w:val="28"/>
        </w:rPr>
        <w:t>1</w:t>
      </w:r>
      <w:r>
        <w:rPr>
          <w:rFonts w:ascii="仿宋_GB2312" w:eastAsia="仿宋_GB2312" w:hAnsi="仿宋"/>
          <w:color w:val="000000"/>
          <w:sz w:val="28"/>
          <w:szCs w:val="28"/>
        </w:rPr>
        <w:t>1</w:t>
      </w:r>
      <w:r w:rsidRPr="00634218">
        <w:rPr>
          <w:rFonts w:ascii="仿宋_GB2312" w:eastAsia="仿宋_GB2312" w:hAnsi="仿宋"/>
          <w:color w:val="000000"/>
          <w:sz w:val="28"/>
          <w:szCs w:val="28"/>
        </w:rPr>
        <w:t>0</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sidRPr="00634218">
        <w:rPr>
          <w:rFonts w:ascii="仿宋_GB2312" w:eastAsia="仿宋_GB2312" w:hAnsi="仿宋" w:hint="eastAsia"/>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sidRPr="00634218">
        <w:rPr>
          <w:rFonts w:ascii="仿宋_GB2312" w:eastAsia="仿宋_GB2312" w:hAnsi="仿宋" w:hint="eastAsia"/>
          <w:color w:val="000000"/>
          <w:sz w:val="28"/>
          <w:szCs w:val="28"/>
        </w:rPr>
        <w:t>农林水（类）农村综合改革（款）对村民委员会和村党支部的补助（项）：支出决算</w:t>
      </w:r>
      <w:r>
        <w:rPr>
          <w:rFonts w:ascii="仿宋_GB2312" w:eastAsia="仿宋_GB2312" w:hAnsi="仿宋"/>
          <w:color w:val="000000"/>
          <w:sz w:val="28"/>
          <w:szCs w:val="28"/>
        </w:rPr>
        <w:t>181</w:t>
      </w:r>
      <w:r w:rsidRPr="00634218">
        <w:rPr>
          <w:rFonts w:ascii="仿宋_GB2312" w:eastAsia="仿宋_GB2312" w:hAnsi="仿宋"/>
          <w:color w:val="000000"/>
          <w:sz w:val="28"/>
          <w:szCs w:val="28"/>
        </w:rPr>
        <w:t>.</w:t>
      </w:r>
      <w:r>
        <w:rPr>
          <w:rFonts w:ascii="仿宋_GB2312" w:eastAsia="仿宋_GB2312" w:hAnsi="仿宋"/>
          <w:color w:val="000000"/>
          <w:sz w:val="28"/>
          <w:szCs w:val="28"/>
        </w:rPr>
        <w:t>84</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sidRPr="00634218">
        <w:rPr>
          <w:rFonts w:ascii="仿宋_GB2312" w:eastAsia="仿宋_GB2312" w:hAnsi="仿宋" w:hint="eastAsia"/>
          <w:color w:val="000000"/>
          <w:sz w:val="28"/>
          <w:szCs w:val="28"/>
        </w:rPr>
        <w:t>。</w:t>
      </w:r>
    </w:p>
    <w:p w:rsidR="000D7D38" w:rsidRPr="00634218" w:rsidRDefault="000D7D38" w:rsidP="00F65B52">
      <w:pPr>
        <w:spacing w:line="600" w:lineRule="exact"/>
        <w:ind w:firstLineChars="200" w:firstLine="31680"/>
        <w:rPr>
          <w:rFonts w:ascii="仿宋_GB2312" w:eastAsia="仿宋_GB2312" w:hAnsi="仿宋"/>
          <w:color w:val="000000"/>
          <w:sz w:val="28"/>
          <w:szCs w:val="28"/>
        </w:rPr>
      </w:pPr>
      <w:r>
        <w:rPr>
          <w:rFonts w:ascii="仿宋_GB2312" w:eastAsia="仿宋_GB2312" w:hAnsi="仿宋"/>
          <w:color w:val="000000"/>
          <w:sz w:val="28"/>
          <w:szCs w:val="28"/>
        </w:rPr>
        <w:t>8.</w:t>
      </w:r>
      <w:r>
        <w:rPr>
          <w:rFonts w:ascii="仿宋_GB2312" w:eastAsia="仿宋_GB2312" w:hAnsi="仿宋" w:hint="eastAsia"/>
          <w:color w:val="000000"/>
          <w:sz w:val="28"/>
          <w:szCs w:val="28"/>
        </w:rPr>
        <w:t>交通运输支出（类）公路水路运输（款）其他公路水路运输支出（项）；</w:t>
      </w:r>
      <w:r w:rsidRPr="00634218">
        <w:rPr>
          <w:rFonts w:ascii="仿宋_GB2312" w:eastAsia="仿宋_GB2312" w:hAnsi="仿宋" w:hint="eastAsia"/>
          <w:color w:val="000000"/>
          <w:sz w:val="28"/>
          <w:szCs w:val="28"/>
        </w:rPr>
        <w:t>支出决算</w:t>
      </w:r>
      <w:r w:rsidRPr="00634218">
        <w:rPr>
          <w:rFonts w:ascii="仿宋_GB2312" w:eastAsia="仿宋_GB2312" w:hAnsi="仿宋"/>
          <w:color w:val="000000"/>
          <w:sz w:val="28"/>
          <w:szCs w:val="28"/>
        </w:rPr>
        <w:t>10</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sidRPr="00634218">
        <w:rPr>
          <w:rFonts w:ascii="仿宋_GB2312" w:eastAsia="仿宋_GB2312" w:hAnsi="仿宋" w:hint="eastAsia"/>
          <w:color w:val="000000"/>
          <w:sz w:val="28"/>
          <w:szCs w:val="28"/>
        </w:rPr>
        <w:t>。</w:t>
      </w:r>
    </w:p>
    <w:p w:rsidR="000D7D38" w:rsidRDefault="000D7D38" w:rsidP="00F65B52">
      <w:pPr>
        <w:spacing w:line="600" w:lineRule="exact"/>
        <w:ind w:firstLineChars="200" w:firstLine="31680"/>
        <w:rPr>
          <w:rFonts w:ascii="仿宋" w:eastAsia="仿宋" w:hAnsi="仿宋"/>
          <w:b/>
          <w:color w:val="000000"/>
          <w:sz w:val="32"/>
          <w:szCs w:val="32"/>
        </w:rPr>
      </w:pPr>
      <w:r>
        <w:rPr>
          <w:rFonts w:ascii="仿宋_GB2312" w:eastAsia="仿宋_GB2312" w:hAnsi="仿宋"/>
          <w:color w:val="000000"/>
          <w:sz w:val="28"/>
          <w:szCs w:val="28"/>
        </w:rPr>
        <w:t>9</w:t>
      </w:r>
      <w:r w:rsidRPr="00634218">
        <w:rPr>
          <w:rFonts w:ascii="仿宋_GB2312" w:eastAsia="仿宋_GB2312" w:hAnsi="仿宋"/>
          <w:color w:val="000000"/>
          <w:sz w:val="28"/>
          <w:szCs w:val="28"/>
        </w:rPr>
        <w:t>.</w:t>
      </w:r>
      <w:r w:rsidRPr="00634218">
        <w:rPr>
          <w:rFonts w:ascii="仿宋_GB2312" w:eastAsia="仿宋_GB2312" w:hAnsi="仿宋" w:hint="eastAsia"/>
          <w:color w:val="000000"/>
          <w:sz w:val="28"/>
          <w:szCs w:val="28"/>
        </w:rPr>
        <w:t>住房保障支出（类）住房改革支出（款）住房公积金（项）：支出决算</w:t>
      </w:r>
      <w:r>
        <w:rPr>
          <w:rFonts w:ascii="仿宋_GB2312" w:eastAsia="仿宋_GB2312" w:hAnsi="仿宋"/>
          <w:color w:val="000000"/>
          <w:sz w:val="28"/>
          <w:szCs w:val="28"/>
        </w:rPr>
        <w:t>32.65</w:t>
      </w:r>
      <w:r w:rsidRPr="00634218">
        <w:rPr>
          <w:rFonts w:ascii="仿宋_GB2312" w:eastAsia="仿宋_GB2312" w:hAnsi="仿宋" w:hint="eastAsia"/>
          <w:color w:val="000000"/>
          <w:sz w:val="28"/>
          <w:szCs w:val="28"/>
        </w:rPr>
        <w:t>万元，完成预算</w:t>
      </w:r>
      <w:r w:rsidRPr="00634218">
        <w:rPr>
          <w:rFonts w:ascii="仿宋_GB2312" w:eastAsia="仿宋_GB2312" w:hAnsi="仿宋"/>
          <w:color w:val="000000"/>
          <w:sz w:val="28"/>
          <w:szCs w:val="28"/>
        </w:rPr>
        <w:t>100%</w:t>
      </w:r>
      <w:r>
        <w:rPr>
          <w:rFonts w:ascii="仿宋_GB2312" w:eastAsia="仿宋_GB2312" w:hAnsi="仿宋" w:hint="eastAsia"/>
          <w:color w:val="000000"/>
          <w:sz w:val="28"/>
          <w:szCs w:val="28"/>
        </w:rPr>
        <w:t>。</w:t>
      </w:r>
    </w:p>
    <w:p w:rsidR="000D7D38" w:rsidRDefault="000D7D38">
      <w:pPr>
        <w:tabs>
          <w:tab w:val="right" w:pos="8306"/>
        </w:tabs>
        <w:spacing w:line="600" w:lineRule="exact"/>
        <w:ind w:firstLine="640"/>
        <w:outlineLvl w:val="1"/>
        <w:rPr>
          <w:rStyle w:val="Heading2Char"/>
        </w:rPr>
      </w:pPr>
      <w:bookmarkStart w:id="41" w:name="_Toc15396608"/>
      <w:bookmarkStart w:id="42"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41"/>
      <w:bookmarkEnd w:id="42"/>
      <w:r>
        <w:rPr>
          <w:rStyle w:val="Heading2Char"/>
          <w:rFonts w:ascii="黑体" w:eastAsia="黑体" w:hAnsi="黑体"/>
          <w:b w:val="0"/>
        </w:rPr>
        <w:tab/>
      </w:r>
    </w:p>
    <w:p w:rsidR="000D7D38" w:rsidRPr="00582214" w:rsidRDefault="000D7D38">
      <w:pPr>
        <w:spacing w:line="600" w:lineRule="exact"/>
        <w:ind w:firstLine="645"/>
        <w:rPr>
          <w:rFonts w:ascii="仿宋_GB2312" w:eastAsia="仿宋_GB2312" w:hAnsi="仿宋"/>
          <w:color w:val="000000"/>
          <w:sz w:val="28"/>
          <w:szCs w:val="28"/>
        </w:rPr>
      </w:pPr>
      <w:r w:rsidRPr="00582214">
        <w:rPr>
          <w:rFonts w:ascii="仿宋_GB2312" w:eastAsia="仿宋_GB2312" w:hAnsi="仿宋"/>
          <w:color w:val="000000"/>
          <w:sz w:val="28"/>
          <w:szCs w:val="28"/>
        </w:rPr>
        <w:t>2019</w:t>
      </w:r>
      <w:r w:rsidRPr="00582214">
        <w:rPr>
          <w:rFonts w:ascii="仿宋_GB2312" w:eastAsia="仿宋_GB2312" w:hAnsi="仿宋" w:hint="eastAsia"/>
          <w:color w:val="000000"/>
          <w:sz w:val="28"/>
          <w:szCs w:val="28"/>
        </w:rPr>
        <w:t>年一般公共预算财政拨款基本支出</w:t>
      </w:r>
      <w:r>
        <w:rPr>
          <w:rFonts w:ascii="仿宋_GB2312" w:eastAsia="仿宋_GB2312" w:hAnsi="仿宋"/>
          <w:color w:val="000000"/>
          <w:sz w:val="28"/>
          <w:szCs w:val="28"/>
        </w:rPr>
        <w:t>526.75</w:t>
      </w:r>
      <w:r w:rsidRPr="00582214">
        <w:rPr>
          <w:rFonts w:ascii="仿宋_GB2312" w:eastAsia="仿宋_GB2312" w:hAnsi="仿宋" w:hint="eastAsia"/>
          <w:color w:val="000000"/>
          <w:sz w:val="28"/>
          <w:szCs w:val="28"/>
        </w:rPr>
        <w:t>万元，其中：</w:t>
      </w:r>
    </w:p>
    <w:p w:rsidR="000D7D38" w:rsidRPr="00582214" w:rsidRDefault="000D7D38">
      <w:pPr>
        <w:spacing w:line="600" w:lineRule="exact"/>
        <w:ind w:firstLine="645"/>
        <w:rPr>
          <w:rFonts w:ascii="仿宋_GB2312" w:eastAsia="仿宋_GB2312" w:hAnsi="仿宋"/>
          <w:color w:val="000000"/>
          <w:sz w:val="28"/>
          <w:szCs w:val="28"/>
        </w:rPr>
      </w:pPr>
      <w:r w:rsidRPr="00582214">
        <w:rPr>
          <w:rFonts w:ascii="仿宋_GB2312" w:eastAsia="仿宋_GB2312" w:hAnsi="仿宋" w:hint="eastAsia"/>
          <w:color w:val="000000"/>
          <w:sz w:val="28"/>
          <w:szCs w:val="28"/>
        </w:rPr>
        <w:t>人员经费</w:t>
      </w:r>
      <w:r w:rsidRPr="00582214">
        <w:rPr>
          <w:rFonts w:ascii="仿宋_GB2312" w:eastAsia="仿宋_GB2312" w:hAnsi="仿宋"/>
          <w:color w:val="000000"/>
          <w:sz w:val="28"/>
          <w:szCs w:val="28"/>
        </w:rPr>
        <w:t>4</w:t>
      </w:r>
      <w:r>
        <w:rPr>
          <w:rFonts w:ascii="仿宋_GB2312" w:eastAsia="仿宋_GB2312" w:hAnsi="仿宋"/>
          <w:color w:val="000000"/>
          <w:sz w:val="28"/>
          <w:szCs w:val="28"/>
        </w:rPr>
        <w:t>38.55</w:t>
      </w:r>
      <w:r w:rsidRPr="00582214">
        <w:rPr>
          <w:rFonts w:ascii="仿宋_GB2312" w:eastAsia="仿宋_GB2312" w:hAnsi="仿宋" w:hint="eastAsia"/>
          <w:color w:val="000000"/>
          <w:sz w:val="28"/>
          <w:szCs w:val="28"/>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582214">
        <w:rPr>
          <w:rFonts w:ascii="仿宋_GB2312" w:eastAsia="仿宋_GB2312" w:hAnsi="仿宋"/>
          <w:color w:val="000000"/>
          <w:sz w:val="28"/>
          <w:szCs w:val="28"/>
        </w:rPr>
        <w:br/>
      </w:r>
      <w:r w:rsidRPr="00582214">
        <w:rPr>
          <w:rFonts w:ascii="仿宋_GB2312" w:eastAsia="仿宋_GB2312" w:hAnsi="仿宋" w:hint="eastAsia"/>
          <w:color w:val="000000"/>
          <w:sz w:val="28"/>
          <w:szCs w:val="28"/>
        </w:rPr>
        <w:t xml:space="preserve">　　日常公用经费</w:t>
      </w:r>
      <w:r>
        <w:rPr>
          <w:rFonts w:ascii="仿宋_GB2312" w:eastAsia="仿宋_GB2312" w:hAnsi="仿宋"/>
          <w:color w:val="000000"/>
          <w:sz w:val="28"/>
          <w:szCs w:val="28"/>
        </w:rPr>
        <w:t>88.2</w:t>
      </w:r>
      <w:r w:rsidRPr="00582214">
        <w:rPr>
          <w:rFonts w:ascii="仿宋_GB2312" w:eastAsia="仿宋_GB2312" w:hAnsi="仿宋" w:hint="eastAsia"/>
          <w:color w:val="000000"/>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D7D38" w:rsidRDefault="000D7D38">
      <w:pPr>
        <w:spacing w:line="600" w:lineRule="exact"/>
        <w:ind w:firstLine="640"/>
        <w:outlineLvl w:val="1"/>
        <w:rPr>
          <w:rStyle w:val="Heading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3"/>
      <w:bookmarkEnd w:id="44"/>
    </w:p>
    <w:p w:rsidR="000D7D38" w:rsidRDefault="000D7D38">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0D7D38" w:rsidRPr="00582214" w:rsidRDefault="000D7D38">
      <w:pPr>
        <w:spacing w:line="600" w:lineRule="exact"/>
        <w:ind w:firstLine="640"/>
        <w:rPr>
          <w:rFonts w:ascii="仿宋_GB2312" w:eastAsia="仿宋_GB2312" w:hAnsi="仿宋"/>
          <w:color w:val="000000"/>
          <w:sz w:val="28"/>
          <w:szCs w:val="28"/>
        </w:rPr>
      </w:pPr>
      <w:r w:rsidRPr="00582214">
        <w:rPr>
          <w:rFonts w:ascii="仿宋_GB2312" w:eastAsia="仿宋_GB2312" w:hAnsi="仿宋"/>
          <w:color w:val="000000"/>
          <w:sz w:val="28"/>
          <w:szCs w:val="28"/>
        </w:rPr>
        <w:t>2019</w:t>
      </w:r>
      <w:r w:rsidRPr="00582214">
        <w:rPr>
          <w:rFonts w:ascii="仿宋_GB2312" w:eastAsia="仿宋_GB2312" w:hAnsi="仿宋" w:hint="eastAsia"/>
          <w:color w:val="000000"/>
          <w:sz w:val="28"/>
          <w:szCs w:val="28"/>
        </w:rPr>
        <w:t>年“三公”经费财政拨款支出决算为</w:t>
      </w:r>
      <w:r w:rsidRPr="00582214">
        <w:rPr>
          <w:rFonts w:ascii="仿宋_GB2312" w:eastAsia="仿宋_GB2312" w:hAnsi="仿宋"/>
          <w:color w:val="000000"/>
          <w:sz w:val="28"/>
          <w:szCs w:val="28"/>
        </w:rPr>
        <w:t>7.8</w:t>
      </w:r>
      <w:r w:rsidRPr="00582214">
        <w:rPr>
          <w:rFonts w:ascii="仿宋_GB2312" w:eastAsia="仿宋_GB2312" w:hAnsi="仿宋" w:hint="eastAsia"/>
          <w:color w:val="000000"/>
          <w:sz w:val="28"/>
          <w:szCs w:val="28"/>
        </w:rPr>
        <w:t>万元，完成预算</w:t>
      </w:r>
      <w:r w:rsidRPr="00582214">
        <w:rPr>
          <w:rFonts w:ascii="仿宋_GB2312" w:eastAsia="仿宋_GB2312" w:hAnsi="仿宋"/>
          <w:color w:val="000000"/>
          <w:sz w:val="28"/>
          <w:szCs w:val="28"/>
        </w:rPr>
        <w:t>100%</w:t>
      </w:r>
      <w:r w:rsidRPr="00582214">
        <w:rPr>
          <w:rFonts w:ascii="仿宋_GB2312" w:eastAsia="仿宋_GB2312" w:hAnsi="仿宋" w:hint="eastAsia"/>
          <w:color w:val="000000"/>
          <w:sz w:val="28"/>
          <w:szCs w:val="28"/>
        </w:rPr>
        <w:t>。</w:t>
      </w:r>
    </w:p>
    <w:p w:rsidR="000D7D38" w:rsidRDefault="000D7D38">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0D7D38" w:rsidRPr="00582214" w:rsidRDefault="000D7D38">
      <w:pPr>
        <w:spacing w:line="600" w:lineRule="exact"/>
        <w:ind w:firstLine="640"/>
        <w:rPr>
          <w:rFonts w:ascii="仿宋_GB2312" w:eastAsia="仿宋_GB2312" w:hAnsi="仿宋"/>
          <w:color w:val="000000"/>
          <w:sz w:val="28"/>
          <w:szCs w:val="28"/>
        </w:rPr>
      </w:pPr>
      <w:r w:rsidRPr="00582214">
        <w:rPr>
          <w:rFonts w:ascii="仿宋_GB2312" w:eastAsia="仿宋_GB2312" w:hAnsi="仿宋"/>
          <w:color w:val="000000"/>
          <w:sz w:val="28"/>
          <w:szCs w:val="28"/>
        </w:rPr>
        <w:t>2019</w:t>
      </w:r>
      <w:r w:rsidRPr="00582214">
        <w:rPr>
          <w:rFonts w:ascii="仿宋_GB2312" w:eastAsia="仿宋_GB2312" w:hAnsi="仿宋" w:hint="eastAsia"/>
          <w:color w:val="000000"/>
          <w:sz w:val="28"/>
          <w:szCs w:val="28"/>
        </w:rPr>
        <w:t>年“三公”经费财政拨款支出决算中，因公出国（境）费支出决算</w:t>
      </w:r>
      <w:r w:rsidRPr="00582214">
        <w:rPr>
          <w:rFonts w:ascii="仿宋_GB2312" w:eastAsia="仿宋_GB2312" w:hAnsi="仿宋"/>
          <w:color w:val="000000"/>
          <w:sz w:val="28"/>
          <w:szCs w:val="28"/>
        </w:rPr>
        <w:t>0</w:t>
      </w:r>
      <w:r w:rsidRPr="00582214">
        <w:rPr>
          <w:rFonts w:ascii="仿宋_GB2312" w:eastAsia="仿宋_GB2312" w:hAnsi="仿宋" w:hint="eastAsia"/>
          <w:color w:val="000000"/>
          <w:sz w:val="28"/>
          <w:szCs w:val="28"/>
        </w:rPr>
        <w:t>万元，占</w:t>
      </w:r>
      <w:r w:rsidRPr="00582214">
        <w:rPr>
          <w:rFonts w:ascii="仿宋_GB2312" w:eastAsia="仿宋_GB2312" w:hAnsi="仿宋"/>
          <w:color w:val="000000"/>
          <w:sz w:val="28"/>
          <w:szCs w:val="28"/>
        </w:rPr>
        <w:t>0%</w:t>
      </w:r>
      <w:r w:rsidRPr="00582214">
        <w:rPr>
          <w:rFonts w:ascii="仿宋_GB2312" w:eastAsia="仿宋_GB2312" w:hAnsi="仿宋" w:hint="eastAsia"/>
          <w:color w:val="000000"/>
          <w:sz w:val="28"/>
          <w:szCs w:val="28"/>
        </w:rPr>
        <w:t>；公务用车购置及运行维护费支出决算</w:t>
      </w:r>
      <w:r w:rsidRPr="00582214">
        <w:rPr>
          <w:rFonts w:ascii="仿宋_GB2312" w:eastAsia="仿宋_GB2312" w:hAnsi="仿宋"/>
          <w:color w:val="000000"/>
          <w:sz w:val="28"/>
          <w:szCs w:val="28"/>
        </w:rPr>
        <w:t>1</w:t>
      </w:r>
      <w:r w:rsidRPr="00582214">
        <w:rPr>
          <w:rFonts w:ascii="仿宋_GB2312" w:eastAsia="仿宋_GB2312" w:hAnsi="仿宋" w:hint="eastAsia"/>
          <w:color w:val="000000"/>
          <w:sz w:val="28"/>
          <w:szCs w:val="28"/>
        </w:rPr>
        <w:t>万元，占</w:t>
      </w:r>
      <w:r w:rsidRPr="00634218">
        <w:rPr>
          <w:rFonts w:ascii="仿宋_GB2312" w:eastAsia="仿宋_GB2312" w:hAnsi="仿宋"/>
          <w:color w:val="000000"/>
          <w:sz w:val="28"/>
          <w:szCs w:val="28"/>
        </w:rPr>
        <w:t>12.82</w:t>
      </w:r>
      <w:r w:rsidRPr="00582214">
        <w:rPr>
          <w:rFonts w:ascii="仿宋_GB2312" w:eastAsia="仿宋_GB2312" w:hAnsi="仿宋"/>
          <w:color w:val="000000"/>
          <w:sz w:val="28"/>
          <w:szCs w:val="28"/>
        </w:rPr>
        <w:t>%</w:t>
      </w:r>
      <w:r w:rsidRPr="00582214">
        <w:rPr>
          <w:rFonts w:ascii="仿宋_GB2312" w:eastAsia="仿宋_GB2312" w:hAnsi="仿宋" w:hint="eastAsia"/>
          <w:color w:val="000000"/>
          <w:sz w:val="28"/>
          <w:szCs w:val="28"/>
        </w:rPr>
        <w:t>；公务接待费支出决算</w:t>
      </w:r>
      <w:r w:rsidRPr="00582214">
        <w:rPr>
          <w:rFonts w:ascii="仿宋_GB2312" w:eastAsia="仿宋_GB2312" w:hAnsi="仿宋"/>
          <w:color w:val="000000"/>
          <w:sz w:val="28"/>
          <w:szCs w:val="28"/>
        </w:rPr>
        <w:t>6.8</w:t>
      </w:r>
      <w:r w:rsidRPr="00582214">
        <w:rPr>
          <w:rFonts w:ascii="仿宋_GB2312" w:eastAsia="仿宋_GB2312" w:hAnsi="仿宋" w:hint="eastAsia"/>
          <w:color w:val="000000"/>
          <w:sz w:val="28"/>
          <w:szCs w:val="28"/>
        </w:rPr>
        <w:t>万元，占</w:t>
      </w:r>
      <w:r w:rsidRPr="00634218">
        <w:rPr>
          <w:rFonts w:ascii="仿宋_GB2312" w:eastAsia="仿宋_GB2312" w:hAnsi="仿宋"/>
          <w:color w:val="000000"/>
          <w:sz w:val="28"/>
          <w:szCs w:val="28"/>
        </w:rPr>
        <w:t>87.18</w:t>
      </w:r>
      <w:r w:rsidRPr="00582214">
        <w:rPr>
          <w:rFonts w:ascii="仿宋_GB2312" w:eastAsia="仿宋_GB2312" w:hAnsi="仿宋"/>
          <w:color w:val="000000"/>
          <w:sz w:val="28"/>
          <w:szCs w:val="28"/>
        </w:rPr>
        <w:t>%</w:t>
      </w:r>
      <w:r w:rsidRPr="00582214">
        <w:rPr>
          <w:rFonts w:ascii="仿宋_GB2312" w:eastAsia="仿宋_GB2312" w:hAnsi="仿宋" w:hint="eastAsia"/>
          <w:color w:val="000000"/>
          <w:sz w:val="28"/>
          <w:szCs w:val="28"/>
        </w:rPr>
        <w:t>。具体情况如下：</w:t>
      </w:r>
    </w:p>
    <w:p w:rsidR="000D7D38" w:rsidRPr="00582214" w:rsidRDefault="000D7D38">
      <w:pPr>
        <w:spacing w:line="600" w:lineRule="exact"/>
        <w:ind w:firstLine="640"/>
        <w:rPr>
          <w:rFonts w:ascii="仿宋_GB2312" w:eastAsia="仿宋_GB2312" w:hAnsi="仿宋"/>
          <w:color w:val="000000"/>
          <w:sz w:val="28"/>
          <w:szCs w:val="28"/>
        </w:rPr>
      </w:pPr>
      <w:r w:rsidRPr="00582214">
        <w:rPr>
          <w:rFonts w:ascii="仿宋_GB2312" w:eastAsia="仿宋_GB2312" w:hAnsi="仿宋" w:hint="eastAsia"/>
          <w:color w:val="000000"/>
          <w:sz w:val="28"/>
          <w:szCs w:val="28"/>
        </w:rPr>
        <w:t>（图</w:t>
      </w:r>
      <w:r w:rsidRPr="00582214">
        <w:rPr>
          <w:rFonts w:ascii="仿宋_GB2312" w:eastAsia="仿宋_GB2312" w:hAnsi="仿宋"/>
          <w:color w:val="000000"/>
          <w:sz w:val="28"/>
          <w:szCs w:val="28"/>
        </w:rPr>
        <w:t>7</w:t>
      </w:r>
      <w:r w:rsidRPr="00582214">
        <w:rPr>
          <w:rFonts w:ascii="仿宋_GB2312" w:eastAsia="仿宋_GB2312" w:hAnsi="仿宋" w:hint="eastAsia"/>
          <w:color w:val="000000"/>
          <w:sz w:val="28"/>
          <w:szCs w:val="28"/>
        </w:rPr>
        <w:t>：“三公”经费财政拨款支出结构）（饼状图）</w:t>
      </w:r>
    </w:p>
    <w:p w:rsidR="000D7D38" w:rsidRDefault="000D7D38">
      <w:pPr>
        <w:spacing w:line="600" w:lineRule="exact"/>
        <w:ind w:firstLine="640"/>
        <w:rPr>
          <w:rFonts w:ascii="仿宋" w:eastAsia="仿宋" w:hAnsi="仿宋"/>
          <w:color w:val="000000"/>
          <w:sz w:val="32"/>
          <w:szCs w:val="32"/>
        </w:rPr>
      </w:pPr>
      <w:r>
        <w:rPr>
          <w:noProof/>
        </w:rPr>
        <w:pict>
          <v:rect id="_x0000_s1278" style="position:absolute;left:0;text-align:left;margin-left:36.75pt;margin-top:9pt;width:405.25pt;height:208.6pt;z-index:251659264" filled="f" strokeweight=".6pt"/>
        </w:pict>
      </w:r>
    </w:p>
    <w:p w:rsidR="000D7D38" w:rsidRDefault="000D7D38">
      <w:pPr>
        <w:spacing w:line="600" w:lineRule="exact"/>
        <w:ind w:firstLine="640"/>
        <w:rPr>
          <w:rFonts w:ascii="仿宋" w:eastAsia="仿宋" w:hAnsi="仿宋"/>
          <w:color w:val="000000"/>
          <w:sz w:val="32"/>
          <w:szCs w:val="32"/>
        </w:rPr>
      </w:pPr>
    </w:p>
    <w:p w:rsidR="000D7D38" w:rsidRDefault="000D7D38">
      <w:pPr>
        <w:spacing w:line="600" w:lineRule="exact"/>
        <w:ind w:firstLine="640"/>
        <w:rPr>
          <w:rFonts w:ascii="仿宋" w:eastAsia="仿宋" w:hAnsi="仿宋"/>
          <w:color w:val="000000"/>
          <w:sz w:val="32"/>
          <w:szCs w:val="32"/>
        </w:rPr>
      </w:pPr>
    </w:p>
    <w:p w:rsidR="000D7D38" w:rsidRDefault="000D7D38">
      <w:pPr>
        <w:spacing w:line="600" w:lineRule="exact"/>
        <w:ind w:firstLine="640"/>
        <w:rPr>
          <w:rFonts w:ascii="仿宋" w:eastAsia="仿宋" w:hAnsi="仿宋"/>
          <w:color w:val="000000"/>
          <w:sz w:val="32"/>
          <w:szCs w:val="32"/>
        </w:rPr>
      </w:pPr>
    </w:p>
    <w:p w:rsidR="000D7D38" w:rsidRDefault="000D7D38">
      <w:pPr>
        <w:spacing w:line="600" w:lineRule="exact"/>
        <w:ind w:firstLine="640"/>
        <w:rPr>
          <w:rFonts w:ascii="仿宋" w:eastAsia="仿宋" w:hAnsi="仿宋"/>
          <w:color w:val="000000"/>
          <w:sz w:val="32"/>
          <w:szCs w:val="32"/>
        </w:rPr>
      </w:pPr>
    </w:p>
    <w:p w:rsidR="000D7D38" w:rsidRDefault="000D7D38">
      <w:pPr>
        <w:spacing w:line="600" w:lineRule="exact"/>
        <w:ind w:firstLine="640"/>
        <w:rPr>
          <w:rFonts w:ascii="仿宋" w:eastAsia="仿宋" w:hAnsi="仿宋"/>
          <w:color w:val="000000"/>
          <w:sz w:val="32"/>
          <w:szCs w:val="32"/>
        </w:rPr>
      </w:pPr>
      <w:r>
        <w:rPr>
          <w:noProof/>
        </w:rPr>
      </w:r>
      <w:r w:rsidRPr="005941E7">
        <w:rPr>
          <w:rFonts w:ascii="仿宋" w:eastAsia="仿宋" w:hAnsi="仿宋"/>
          <w:color w:val="000000"/>
          <w:sz w:val="32"/>
          <w:szCs w:val="32"/>
        </w:rPr>
        <w:pict>
          <v:group id="_x0000_s1279" editas="canvas" style="width:411.75pt;height:214.9pt;mso-position-horizontal-relative:char;mso-position-vertical-relative:line" coordsize="8235,4298">
            <o:lock v:ext="edit" aspectratio="t"/>
            <v:shape id="_x0000_s1280" type="#_x0000_t75" style="position:absolute;width:8235;height:4298" o:preferrelative="f">
              <v:fill o:detectmouseclick="t"/>
              <v:path o:extrusionok="t" o:connecttype="none"/>
              <o:lock v:ext="edit" text="t"/>
            </v:shape>
            <v:shape id="_x0000_s1281" style="position:absolute;left:3885;top:1560;width:983;height:1375" coordsize="83,116" path="m83,35hdc61,13,31,1,,1,,,,1,,1hal,116,83,35hdxe" fillcolor="#99f" strokeweight=".6pt">
              <v:path arrowok="t"/>
            </v:shape>
            <v:shape id="_x0000_s1282" style="position:absolute;left:2520;top:1560;width:2737;height:2738" coordsize="231,231" path="m115,hdc51,,,51,,115v,64,51,116,115,116c179,231,231,179,231,115,230,85,219,56,198,34hal115,115,115,hdxe" fillcolor="#936" strokeweight=".6pt">
              <v:path arrowok="t"/>
            </v:shape>
            <v:rect id="_x0000_s1283" style="position:absolute;left:4515;top:1404;width:1156;height:312;mso-wrap-style:none" filled="f" stroked="f">
              <v:textbox style="mso-fit-shape-to-text:t" inset="0,0,0,0">
                <w:txbxContent>
                  <w:p w:rsidR="000D7D38" w:rsidRDefault="000D7D38">
                    <w:r>
                      <w:rPr>
                        <w:rFonts w:ascii="宋体" w:cs="宋体" w:hint="eastAsia"/>
                        <w:color w:val="000000"/>
                      </w:rPr>
                      <w:t>公务用车</w:t>
                    </w:r>
                    <w:r>
                      <w:rPr>
                        <w:rFonts w:ascii="宋体" w:cs="宋体"/>
                        <w:color w:val="000000"/>
                      </w:rPr>
                      <w:t>, 1</w:t>
                    </w:r>
                  </w:p>
                </w:txbxContent>
              </v:textbox>
            </v:rect>
            <v:rect id="_x0000_s1284" style="position:absolute;left:1260;top:3588;width:1366;height:312;mso-wrap-style:none" filled="f" stroked="f">
              <v:textbox style="mso-fit-shape-to-text:t" inset="0,0,0,0">
                <w:txbxContent>
                  <w:p w:rsidR="000D7D38" w:rsidRDefault="000D7D38">
                    <w:r>
                      <w:rPr>
                        <w:rFonts w:ascii="宋体" w:cs="宋体" w:hint="eastAsia"/>
                        <w:color w:val="000000"/>
                      </w:rPr>
                      <w:t>公务接待</w:t>
                    </w:r>
                    <w:r>
                      <w:rPr>
                        <w:rFonts w:ascii="宋体" w:cs="宋体"/>
                        <w:color w:val="000000"/>
                      </w:rPr>
                      <w:t>, 6.8</w:t>
                    </w:r>
                  </w:p>
                </w:txbxContent>
              </v:textbox>
            </v:rect>
            <v:rect id="_x0000_s1285" style="position:absolute;left:7086;top:1896;width:1030;height:498" strokeweight="0"/>
            <v:rect id="_x0000_s1286" style="position:absolute;left:7157;top:1991;width:106;height:107" fillcolor="#99f" strokeweight=".6pt"/>
            <v:rect id="_x0000_s1287" style="position:absolute;left:7323;top:1943;width:841;height:312;mso-wrap-style:none" filled="f" stroked="f">
              <v:textbox style="mso-fit-shape-to-text:t" inset="0,0,0,0">
                <w:txbxContent>
                  <w:p w:rsidR="000D7D38" w:rsidRDefault="000D7D38">
                    <w:r>
                      <w:rPr>
                        <w:rFonts w:ascii="宋体" w:cs="宋体" w:hint="eastAsia"/>
                        <w:color w:val="000000"/>
                      </w:rPr>
                      <w:t>公务用车</w:t>
                    </w:r>
                  </w:p>
                </w:txbxContent>
              </v:textbox>
            </v:rect>
            <v:rect id="_x0000_s1288" style="position:absolute;left:7157;top:2240;width:106;height:106" fillcolor="#936" strokeweight=".6pt"/>
            <v:rect id="_x0000_s1289" style="position:absolute;left:7323;top:2192;width:841;height:312;mso-wrap-style:none" filled="f" stroked="f">
              <v:textbox style="mso-fit-shape-to-text:t" inset="0,0,0,0">
                <w:txbxContent>
                  <w:p w:rsidR="000D7D38" w:rsidRDefault="000D7D38">
                    <w:r>
                      <w:rPr>
                        <w:rFonts w:ascii="宋体" w:cs="宋体" w:hint="eastAsia"/>
                        <w:color w:val="000000"/>
                      </w:rPr>
                      <w:t>公务接待</w:t>
                    </w:r>
                  </w:p>
                </w:txbxContent>
              </v:textbox>
            </v:rect>
            <w10:anchorlock/>
          </v:group>
        </w:pict>
      </w:r>
    </w:p>
    <w:p w:rsidR="000D7D38" w:rsidRDefault="000D7D38">
      <w:pPr>
        <w:spacing w:line="600" w:lineRule="exact"/>
        <w:ind w:firstLine="640"/>
        <w:rPr>
          <w:rFonts w:ascii="仿宋" w:eastAsia="仿宋" w:hAnsi="仿宋"/>
          <w:color w:val="000000"/>
          <w:sz w:val="32"/>
          <w:szCs w:val="32"/>
        </w:rPr>
      </w:pPr>
    </w:p>
    <w:p w:rsidR="000D7D38" w:rsidRDefault="000D7D38">
      <w:pPr>
        <w:spacing w:line="600" w:lineRule="exact"/>
        <w:ind w:firstLine="640"/>
        <w:rPr>
          <w:rFonts w:ascii="仿宋" w:eastAsia="仿宋" w:hAnsi="仿宋"/>
          <w:color w:val="000000"/>
          <w:sz w:val="32"/>
          <w:szCs w:val="32"/>
        </w:rPr>
      </w:pPr>
    </w:p>
    <w:p w:rsidR="000D7D38" w:rsidRDefault="000D7D38">
      <w:pPr>
        <w:spacing w:line="600" w:lineRule="exact"/>
        <w:ind w:firstLine="640"/>
        <w:rPr>
          <w:rFonts w:ascii="仿宋" w:eastAsia="仿宋" w:hAnsi="仿宋"/>
          <w:color w:val="000000"/>
          <w:sz w:val="32"/>
          <w:szCs w:val="32"/>
        </w:rPr>
      </w:pPr>
    </w:p>
    <w:p w:rsidR="000D7D38" w:rsidRPr="00582214" w:rsidRDefault="000D7D38">
      <w:pPr>
        <w:spacing w:line="600" w:lineRule="exact"/>
        <w:ind w:firstLine="640"/>
        <w:rPr>
          <w:rFonts w:ascii="仿宋_GB2312" w:eastAsia="仿宋_GB2312" w:hAnsi="仿宋"/>
          <w:color w:val="000000"/>
          <w:sz w:val="28"/>
          <w:szCs w:val="28"/>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0%</w:t>
      </w:r>
      <w:r>
        <w:rPr>
          <w:rStyle w:val="Strong"/>
          <w:rFonts w:ascii="仿宋" w:eastAsia="仿宋" w:hAnsi="仿宋" w:hint="eastAsia"/>
          <w:b w:val="0"/>
          <w:bCs/>
          <w:color w:val="000000"/>
          <w:sz w:val="32"/>
          <w:szCs w:val="32"/>
        </w:rPr>
        <w:t>。</w:t>
      </w:r>
      <w:r w:rsidRPr="00582214">
        <w:rPr>
          <w:rFonts w:ascii="仿宋_GB2312" w:eastAsia="仿宋_GB2312" w:hAnsi="仿宋" w:hint="eastAsia"/>
          <w:color w:val="000000"/>
          <w:sz w:val="28"/>
          <w:szCs w:val="28"/>
        </w:rPr>
        <w:t>全年安排因公出国（境）团组</w:t>
      </w:r>
      <w:r w:rsidRPr="00582214">
        <w:rPr>
          <w:rFonts w:ascii="仿宋_GB2312" w:eastAsia="仿宋_GB2312" w:hAnsi="仿宋"/>
          <w:color w:val="000000"/>
          <w:sz w:val="28"/>
          <w:szCs w:val="28"/>
        </w:rPr>
        <w:t>0</w:t>
      </w:r>
      <w:r w:rsidRPr="00582214">
        <w:rPr>
          <w:rFonts w:ascii="仿宋_GB2312" w:eastAsia="仿宋_GB2312" w:hAnsi="仿宋" w:hint="eastAsia"/>
          <w:color w:val="000000"/>
          <w:sz w:val="28"/>
          <w:szCs w:val="28"/>
        </w:rPr>
        <w:t>次，出国（境）</w:t>
      </w:r>
      <w:r w:rsidRPr="00582214">
        <w:rPr>
          <w:rFonts w:ascii="仿宋_GB2312" w:eastAsia="仿宋_GB2312" w:hAnsi="仿宋"/>
          <w:color w:val="000000"/>
          <w:sz w:val="28"/>
          <w:szCs w:val="28"/>
        </w:rPr>
        <w:t>0</w:t>
      </w:r>
      <w:r w:rsidRPr="00582214">
        <w:rPr>
          <w:rFonts w:ascii="仿宋_GB2312" w:eastAsia="仿宋_GB2312" w:hAnsi="仿宋" w:hint="eastAsia"/>
          <w:color w:val="000000"/>
          <w:sz w:val="28"/>
          <w:szCs w:val="28"/>
        </w:rPr>
        <w:t>人。因公出国（境）支出决算比</w:t>
      </w:r>
      <w:r w:rsidRPr="00582214">
        <w:rPr>
          <w:rFonts w:ascii="仿宋_GB2312" w:eastAsia="仿宋_GB2312" w:hAnsi="仿宋"/>
          <w:color w:val="000000"/>
          <w:sz w:val="28"/>
          <w:szCs w:val="28"/>
        </w:rPr>
        <w:t>2018</w:t>
      </w:r>
      <w:r w:rsidRPr="00582214">
        <w:rPr>
          <w:rFonts w:ascii="仿宋_GB2312" w:eastAsia="仿宋_GB2312" w:hAnsi="仿宋" w:hint="eastAsia"/>
          <w:color w:val="000000"/>
          <w:sz w:val="28"/>
          <w:szCs w:val="28"/>
        </w:rPr>
        <w:t>年增加</w:t>
      </w:r>
      <w:r w:rsidRPr="00582214">
        <w:rPr>
          <w:rFonts w:ascii="仿宋_GB2312" w:eastAsia="仿宋_GB2312" w:hAnsi="仿宋"/>
          <w:color w:val="000000"/>
          <w:sz w:val="28"/>
          <w:szCs w:val="28"/>
        </w:rPr>
        <w:t>/</w:t>
      </w:r>
      <w:r w:rsidRPr="00582214">
        <w:rPr>
          <w:rFonts w:ascii="仿宋_GB2312" w:eastAsia="仿宋_GB2312" w:hAnsi="仿宋" w:hint="eastAsia"/>
          <w:color w:val="000000"/>
          <w:sz w:val="28"/>
          <w:szCs w:val="28"/>
        </w:rPr>
        <w:t>减少</w:t>
      </w:r>
      <w:r w:rsidRPr="00582214">
        <w:rPr>
          <w:rFonts w:ascii="仿宋_GB2312" w:eastAsia="仿宋_GB2312" w:hAnsi="仿宋"/>
          <w:color w:val="000000"/>
          <w:sz w:val="28"/>
          <w:szCs w:val="28"/>
        </w:rPr>
        <w:t>0</w:t>
      </w:r>
      <w:r w:rsidRPr="00582214">
        <w:rPr>
          <w:rFonts w:ascii="仿宋_GB2312" w:eastAsia="仿宋_GB2312" w:hAnsi="仿宋" w:hint="eastAsia"/>
          <w:color w:val="000000"/>
          <w:sz w:val="28"/>
          <w:szCs w:val="28"/>
        </w:rPr>
        <w:t>万元，增长</w:t>
      </w:r>
      <w:r w:rsidRPr="00582214">
        <w:rPr>
          <w:rFonts w:ascii="仿宋_GB2312" w:eastAsia="仿宋_GB2312" w:hAnsi="仿宋"/>
          <w:color w:val="000000"/>
          <w:sz w:val="28"/>
          <w:szCs w:val="28"/>
        </w:rPr>
        <w:t>/</w:t>
      </w:r>
      <w:r w:rsidRPr="00582214">
        <w:rPr>
          <w:rFonts w:ascii="仿宋_GB2312" w:eastAsia="仿宋_GB2312" w:hAnsi="仿宋" w:hint="eastAsia"/>
          <w:color w:val="000000"/>
          <w:sz w:val="28"/>
          <w:szCs w:val="28"/>
        </w:rPr>
        <w:t>下降</w:t>
      </w:r>
      <w:r w:rsidRPr="00582214">
        <w:rPr>
          <w:rFonts w:ascii="仿宋_GB2312" w:eastAsia="仿宋_GB2312" w:hAnsi="仿宋"/>
          <w:color w:val="000000"/>
          <w:sz w:val="28"/>
          <w:szCs w:val="28"/>
        </w:rPr>
        <w:t>0%</w:t>
      </w:r>
      <w:r w:rsidRPr="00582214">
        <w:rPr>
          <w:rFonts w:ascii="仿宋_GB2312" w:eastAsia="仿宋_GB2312" w:hAnsi="仿宋" w:hint="eastAsia"/>
          <w:color w:val="000000"/>
          <w:sz w:val="28"/>
          <w:szCs w:val="28"/>
        </w:rPr>
        <w:t>。</w:t>
      </w:r>
    </w:p>
    <w:p w:rsidR="000D7D38" w:rsidRDefault="000D7D38">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1</w:t>
      </w:r>
      <w:r>
        <w:rPr>
          <w:rFonts w:ascii="仿宋_GB2312" w:eastAsia="仿宋_GB2312" w:hint="eastAsia"/>
          <w:color w:val="000000"/>
          <w:sz w:val="32"/>
          <w:szCs w:val="32"/>
        </w:rPr>
        <w:t>万元</w:t>
      </w:r>
      <w:r>
        <w:rPr>
          <w:rFonts w:ascii="仿宋_GB2312" w:eastAsia="仿宋_GB2312"/>
          <w:color w:val="000000"/>
          <w:sz w:val="32"/>
          <w:szCs w:val="32"/>
        </w:rPr>
        <w:t>,</w:t>
      </w:r>
      <w:r>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公务用车购置及运行维护费支出决算与</w:t>
      </w:r>
      <w:r>
        <w:rPr>
          <w:rFonts w:ascii="仿宋_GB2312" w:eastAsia="仿宋_GB2312"/>
          <w:color w:val="000000"/>
          <w:sz w:val="32"/>
          <w:szCs w:val="32"/>
        </w:rPr>
        <w:t>2018</w:t>
      </w:r>
      <w:r>
        <w:rPr>
          <w:rFonts w:ascii="仿宋_GB2312" w:eastAsia="仿宋_GB2312" w:hint="eastAsia"/>
          <w:color w:val="000000"/>
          <w:sz w:val="32"/>
          <w:szCs w:val="32"/>
        </w:rPr>
        <w:t>年持平</w:t>
      </w:r>
    </w:p>
    <w:p w:rsidR="000D7D38" w:rsidRDefault="000D7D38" w:rsidP="00F65B52">
      <w:pPr>
        <w:spacing w:line="60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元。截至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1</w:t>
      </w:r>
      <w:r>
        <w:rPr>
          <w:rFonts w:ascii="仿宋_GB2312" w:eastAsia="仿宋_GB2312" w:hint="eastAsia"/>
          <w:color w:val="000000"/>
          <w:sz w:val="32"/>
          <w:szCs w:val="32"/>
        </w:rPr>
        <w:t>辆，其中：机要通信用车</w:t>
      </w:r>
      <w:r>
        <w:rPr>
          <w:rFonts w:ascii="仿宋_GB2312" w:eastAsia="仿宋_GB2312"/>
          <w:color w:val="000000"/>
          <w:sz w:val="32"/>
          <w:szCs w:val="32"/>
        </w:rPr>
        <w:t>1</w:t>
      </w:r>
      <w:r>
        <w:rPr>
          <w:rFonts w:ascii="仿宋_GB2312" w:eastAsia="仿宋_GB2312" w:hint="eastAsia"/>
          <w:color w:val="000000"/>
          <w:sz w:val="32"/>
          <w:szCs w:val="32"/>
        </w:rPr>
        <w:t>辆。</w:t>
      </w:r>
    </w:p>
    <w:p w:rsidR="000D7D38" w:rsidRDefault="000D7D3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1</w:t>
      </w:r>
      <w:r>
        <w:rPr>
          <w:rFonts w:ascii="仿宋_GB2312" w:eastAsia="仿宋_GB2312" w:hint="eastAsia"/>
          <w:color w:val="000000"/>
          <w:sz w:val="32"/>
          <w:szCs w:val="32"/>
        </w:rPr>
        <w:t>万元。</w:t>
      </w:r>
      <w:r w:rsidRPr="00634218">
        <w:rPr>
          <w:rFonts w:ascii="仿宋_GB2312" w:eastAsia="仿宋_GB2312" w:hint="eastAsia"/>
          <w:color w:val="000000"/>
          <w:sz w:val="30"/>
          <w:szCs w:val="30"/>
        </w:rPr>
        <w:t>主要用于等所需的公务用车燃料费、维修费、过路过桥费、保险费等支出</w:t>
      </w:r>
      <w:r>
        <w:rPr>
          <w:rFonts w:ascii="仿宋_GB2312" w:eastAsia="仿宋_GB2312" w:hint="eastAsia"/>
          <w:color w:val="000000"/>
          <w:sz w:val="32"/>
          <w:szCs w:val="32"/>
        </w:rPr>
        <w:t>。</w:t>
      </w:r>
    </w:p>
    <w:p w:rsidR="000D7D38" w:rsidRDefault="000D7D38">
      <w:pPr>
        <w:spacing w:line="600" w:lineRule="exact"/>
        <w:ind w:firstLine="640"/>
        <w:rPr>
          <w:rFonts w:ascii="仿宋_GB2312" w:eastAsia="仿宋_GB2312"/>
          <w:color w:val="000000"/>
          <w:sz w:val="30"/>
          <w:szCs w:val="30"/>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Pr="00634218">
        <w:rPr>
          <w:rFonts w:ascii="仿宋_GB2312" w:eastAsia="仿宋_GB2312"/>
          <w:color w:val="000000"/>
          <w:sz w:val="30"/>
          <w:szCs w:val="30"/>
        </w:rPr>
        <w:t>6.8</w:t>
      </w:r>
      <w:r w:rsidRPr="00634218">
        <w:rPr>
          <w:rFonts w:ascii="仿宋_GB2312" w:eastAsia="仿宋_GB2312" w:hint="eastAsia"/>
          <w:color w:val="000000"/>
          <w:sz w:val="30"/>
          <w:szCs w:val="30"/>
        </w:rPr>
        <w:t>万元，</w:t>
      </w:r>
      <w:r w:rsidRPr="00634218">
        <w:rPr>
          <w:rFonts w:ascii="仿宋_GB2312" w:eastAsia="仿宋_GB2312" w:hint="eastAsia"/>
          <w:sz w:val="30"/>
          <w:szCs w:val="30"/>
        </w:rPr>
        <w:t>完成预算</w:t>
      </w:r>
      <w:r w:rsidRPr="00634218">
        <w:rPr>
          <w:rFonts w:ascii="仿宋_GB2312" w:eastAsia="仿宋_GB2312"/>
          <w:sz w:val="30"/>
          <w:szCs w:val="30"/>
        </w:rPr>
        <w:t>100%</w:t>
      </w:r>
      <w:r w:rsidRPr="00634218">
        <w:rPr>
          <w:rStyle w:val="Strong"/>
          <w:rFonts w:ascii="仿宋_GB2312" w:eastAsia="仿宋_GB2312" w:hAnsi="仿宋" w:hint="eastAsia"/>
          <w:bCs/>
          <w:color w:val="000000"/>
          <w:sz w:val="30"/>
          <w:szCs w:val="30"/>
        </w:rPr>
        <w:t>。</w:t>
      </w:r>
      <w:r w:rsidRPr="00634218">
        <w:rPr>
          <w:rFonts w:ascii="仿宋_GB2312" w:eastAsia="仿宋_GB2312" w:hint="eastAsia"/>
          <w:color w:val="000000"/>
          <w:sz w:val="30"/>
          <w:szCs w:val="30"/>
        </w:rPr>
        <w:t>公务接待费支出决算</w:t>
      </w:r>
      <w:r>
        <w:rPr>
          <w:rFonts w:ascii="仿宋_GB2312" w:eastAsia="仿宋_GB2312" w:hint="eastAsia"/>
          <w:color w:val="000000"/>
          <w:sz w:val="30"/>
          <w:szCs w:val="30"/>
        </w:rPr>
        <w:t>与</w:t>
      </w:r>
      <w:r w:rsidRPr="00634218">
        <w:rPr>
          <w:rFonts w:ascii="仿宋_GB2312" w:eastAsia="仿宋_GB2312"/>
          <w:color w:val="000000"/>
          <w:sz w:val="30"/>
          <w:szCs w:val="30"/>
        </w:rPr>
        <w:t>2017</w:t>
      </w:r>
      <w:r w:rsidRPr="00634218">
        <w:rPr>
          <w:rFonts w:ascii="仿宋_GB2312" w:eastAsia="仿宋_GB2312" w:hint="eastAsia"/>
          <w:color w:val="000000"/>
          <w:sz w:val="30"/>
          <w:szCs w:val="30"/>
        </w:rPr>
        <w:t>年</w:t>
      </w:r>
      <w:r>
        <w:rPr>
          <w:rFonts w:ascii="仿宋_GB2312" w:eastAsia="仿宋_GB2312" w:hint="eastAsia"/>
          <w:color w:val="000000"/>
          <w:sz w:val="30"/>
          <w:szCs w:val="30"/>
        </w:rPr>
        <w:t>持平</w:t>
      </w:r>
    </w:p>
    <w:p w:rsidR="000D7D38" w:rsidRDefault="000D7D38" w:rsidP="00F65B52">
      <w:pPr>
        <w:spacing w:line="600" w:lineRule="exact"/>
        <w:ind w:firstLineChars="200" w:firstLine="3168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color w:val="000000"/>
          <w:sz w:val="32"/>
          <w:szCs w:val="32"/>
        </w:rPr>
        <w:t>6.8</w:t>
      </w:r>
      <w:r>
        <w:rPr>
          <w:rFonts w:ascii="仿宋_GB2312" w:eastAsia="仿宋_GB2312" w:hint="eastAsia"/>
          <w:color w:val="000000"/>
          <w:sz w:val="32"/>
          <w:szCs w:val="32"/>
        </w:rPr>
        <w:t>万元，主要用于执行公务、开展业务活动开支的交通费、住宿费、用餐费等。国内公务接待</w:t>
      </w:r>
      <w:r>
        <w:rPr>
          <w:rFonts w:ascii="仿宋_GB2312" w:eastAsia="仿宋_GB2312"/>
          <w:color w:val="000000"/>
          <w:sz w:val="32"/>
          <w:szCs w:val="32"/>
        </w:rPr>
        <w:t>280</w:t>
      </w:r>
      <w:r>
        <w:rPr>
          <w:rFonts w:ascii="仿宋_GB2312" w:eastAsia="仿宋_GB2312" w:hint="eastAsia"/>
          <w:color w:val="000000"/>
          <w:sz w:val="32"/>
          <w:szCs w:val="32"/>
        </w:rPr>
        <w:t>批次，</w:t>
      </w:r>
      <w:r>
        <w:rPr>
          <w:rFonts w:ascii="仿宋_GB2312" w:eastAsia="仿宋_GB2312"/>
          <w:color w:val="000000"/>
          <w:sz w:val="32"/>
          <w:szCs w:val="32"/>
        </w:rPr>
        <w:t>1370</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6.8</w:t>
      </w:r>
      <w:r>
        <w:rPr>
          <w:rFonts w:ascii="仿宋_GB2312" w:eastAsia="仿宋_GB2312" w:hint="eastAsia"/>
          <w:color w:val="000000"/>
          <w:sz w:val="32"/>
          <w:szCs w:val="32"/>
        </w:rPr>
        <w:t>万元，其中：</w:t>
      </w:r>
      <w:r w:rsidRPr="00634218">
        <w:rPr>
          <w:rFonts w:ascii="仿宋_GB2312" w:eastAsia="仿宋_GB2312" w:hint="eastAsia"/>
          <w:color w:val="000000"/>
          <w:sz w:val="32"/>
          <w:szCs w:val="32"/>
        </w:rPr>
        <w:t>外事接待支出</w:t>
      </w:r>
      <w:r w:rsidRPr="00634218">
        <w:rPr>
          <w:rFonts w:ascii="仿宋_GB2312" w:eastAsia="仿宋_GB2312"/>
          <w:color w:val="000000"/>
          <w:sz w:val="32"/>
          <w:szCs w:val="32"/>
        </w:rPr>
        <w:t>0</w:t>
      </w:r>
      <w:r>
        <w:rPr>
          <w:rFonts w:ascii="仿宋_GB2312" w:eastAsia="仿宋_GB2312" w:hint="eastAsia"/>
          <w:color w:val="000000"/>
          <w:sz w:val="32"/>
          <w:szCs w:val="32"/>
        </w:rPr>
        <w:t>万元，共计支出</w:t>
      </w:r>
      <w:r>
        <w:rPr>
          <w:rFonts w:ascii="仿宋_GB2312" w:eastAsia="仿宋_GB2312"/>
          <w:color w:val="000000"/>
          <w:sz w:val="32"/>
          <w:szCs w:val="32"/>
        </w:rPr>
        <w:t>0</w:t>
      </w:r>
      <w:r>
        <w:rPr>
          <w:rFonts w:ascii="仿宋_GB2312" w:eastAsia="仿宋_GB2312" w:hint="eastAsia"/>
          <w:color w:val="000000"/>
          <w:sz w:val="32"/>
          <w:szCs w:val="32"/>
        </w:rPr>
        <w:t>万元。</w:t>
      </w:r>
    </w:p>
    <w:p w:rsidR="000D7D38" w:rsidRPr="00CE43AB" w:rsidRDefault="000D7D38" w:rsidP="005941E7">
      <w:pPr>
        <w:spacing w:line="600" w:lineRule="exact"/>
        <w:ind w:firstLineChars="200" w:firstLine="31680"/>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_GB2312" w:eastAsia="仿宋_GB2312" w:hint="eastAsia"/>
          <w:color w:val="000000"/>
          <w:sz w:val="32"/>
          <w:szCs w:val="32"/>
        </w:rPr>
        <w:t>万元，外事接待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人，共计支出</w:t>
      </w:r>
      <w:r>
        <w:rPr>
          <w:rFonts w:ascii="仿宋_GB2312" w:eastAsia="仿宋_GB2312"/>
          <w:color w:val="000000"/>
          <w:sz w:val="32"/>
          <w:szCs w:val="32"/>
        </w:rPr>
        <w:t>0</w:t>
      </w:r>
      <w:r>
        <w:rPr>
          <w:rFonts w:ascii="仿宋_GB2312" w:eastAsia="仿宋_GB2312" w:hint="eastAsia"/>
          <w:color w:val="000000"/>
          <w:sz w:val="32"/>
          <w:szCs w:val="32"/>
        </w:rPr>
        <w:t>万元。</w:t>
      </w:r>
      <w:bookmarkStart w:id="47" w:name="_Toc15377218"/>
      <w:bookmarkStart w:id="48" w:name="_Toc15396610"/>
    </w:p>
    <w:p w:rsidR="000D7D38" w:rsidRDefault="000D7D38">
      <w:pPr>
        <w:spacing w:line="600" w:lineRule="exact"/>
        <w:ind w:firstLine="640"/>
        <w:outlineLvl w:val="1"/>
        <w:rPr>
          <w:rStyle w:val="Heading2Char"/>
          <w:rFonts w:ascii="黑体" w:eastAsia="黑体" w:hAnsi="黑体"/>
        </w:rPr>
      </w:pPr>
      <w:r>
        <w:rPr>
          <w:rFonts w:ascii="黑体" w:eastAsia="黑体" w:hint="eastAsia"/>
          <w:color w:val="000000"/>
          <w:sz w:val="32"/>
          <w:szCs w:val="32"/>
        </w:rPr>
        <w:t>八、</w:t>
      </w:r>
      <w:r>
        <w:rPr>
          <w:rStyle w:val="Heading2Char"/>
          <w:rFonts w:ascii="黑体" w:eastAsia="黑体" w:hAnsi="黑体" w:hint="eastAsia"/>
          <w:b w:val="0"/>
        </w:rPr>
        <w:t>政府性基金预算支出决算情况说明</w:t>
      </w:r>
      <w:bookmarkEnd w:id="47"/>
      <w:bookmarkEnd w:id="48"/>
    </w:p>
    <w:p w:rsidR="000D7D38" w:rsidRDefault="000D7D38" w:rsidP="00CE43AB">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年政府性基金预算拨款支出</w:t>
      </w:r>
      <w:r>
        <w:rPr>
          <w:rFonts w:ascii="仿宋_GB2312" w:eastAsia="仿宋_GB2312"/>
          <w:color w:val="000000"/>
          <w:sz w:val="32"/>
          <w:szCs w:val="32"/>
        </w:rPr>
        <w:t>90</w:t>
      </w:r>
      <w:r>
        <w:rPr>
          <w:rFonts w:ascii="仿宋_GB2312" w:eastAsia="仿宋_GB2312" w:hint="eastAsia"/>
          <w:color w:val="000000"/>
          <w:sz w:val="32"/>
          <w:szCs w:val="32"/>
        </w:rPr>
        <w:t>万元。</w:t>
      </w:r>
    </w:p>
    <w:p w:rsidR="000D7D38" w:rsidRDefault="000D7D38">
      <w:pPr>
        <w:numPr>
          <w:ilvl w:val="0"/>
          <w:numId w:val="3"/>
        </w:numPr>
        <w:spacing w:line="600" w:lineRule="exact"/>
        <w:ind w:firstLine="640"/>
        <w:outlineLvl w:val="1"/>
        <w:rPr>
          <w:rStyle w:val="Heading2Char"/>
          <w:rFonts w:ascii="黑体" w:eastAsia="黑体" w:hAnsi="黑体"/>
          <w:b w:val="0"/>
        </w:rPr>
      </w:pPr>
      <w:bookmarkStart w:id="49" w:name="_Toc15396611"/>
      <w:bookmarkStart w:id="50" w:name="_Toc15377219"/>
      <w:r>
        <w:rPr>
          <w:rStyle w:val="Heading2Char"/>
          <w:rFonts w:ascii="黑体" w:eastAsia="黑体" w:hAnsi="黑体" w:hint="eastAsia"/>
          <w:b w:val="0"/>
        </w:rPr>
        <w:t>国有资本经营预算支出决算情况说明</w:t>
      </w:r>
      <w:bookmarkEnd w:id="49"/>
      <w:bookmarkEnd w:id="50"/>
    </w:p>
    <w:p w:rsidR="000D7D38" w:rsidRDefault="000D7D38">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0D7D38" w:rsidRDefault="000D7D38">
      <w:pPr>
        <w:spacing w:line="580" w:lineRule="exact"/>
        <w:jc w:val="center"/>
        <w:rPr>
          <w:rFonts w:ascii="方正小标宋简体" w:eastAsia="方正小标宋简体" w:hAnsi="方正小标宋简体" w:cs="方正小标宋简体"/>
          <w:sz w:val="44"/>
          <w:szCs w:val="44"/>
        </w:rPr>
      </w:pPr>
    </w:p>
    <w:p w:rsidR="000D7D38" w:rsidRDefault="000D7D38" w:rsidP="00F65B52">
      <w:pPr>
        <w:spacing w:line="600" w:lineRule="exact"/>
        <w:ind w:firstLineChars="250" w:firstLine="31680"/>
        <w:outlineLvl w:val="1"/>
        <w:rPr>
          <w:rStyle w:val="Heading2Char"/>
          <w:rFonts w:ascii="黑体" w:eastAsia="黑体" w:hAnsi="黑体"/>
        </w:rPr>
      </w:pPr>
      <w:bookmarkStart w:id="51" w:name="_Toc15377221"/>
      <w:bookmarkStart w:id="52" w:name="_Toc15396612"/>
      <w:r>
        <w:rPr>
          <w:rFonts w:ascii="黑体" w:eastAsia="黑体" w:hAnsi="黑体" w:hint="eastAsia"/>
          <w:color w:val="000000"/>
          <w:sz w:val="32"/>
          <w:szCs w:val="32"/>
        </w:rPr>
        <w:t>十</w:t>
      </w:r>
      <w:r>
        <w:rPr>
          <w:rStyle w:val="Heading2Char"/>
          <w:rFonts w:ascii="黑体" w:eastAsia="黑体" w:hAnsi="黑体" w:hint="eastAsia"/>
        </w:rPr>
        <w:t>、</w:t>
      </w:r>
      <w:r>
        <w:rPr>
          <w:rStyle w:val="Heading2Char"/>
          <w:rFonts w:ascii="黑体" w:eastAsia="黑体" w:hAnsi="黑体" w:hint="eastAsia"/>
          <w:b w:val="0"/>
        </w:rPr>
        <w:t>其他重要事项的情况说明</w:t>
      </w:r>
      <w:bookmarkEnd w:id="51"/>
      <w:bookmarkEnd w:id="52"/>
    </w:p>
    <w:p w:rsidR="000D7D38" w:rsidRDefault="000D7D38" w:rsidP="00F65B52">
      <w:pPr>
        <w:spacing w:line="600" w:lineRule="exact"/>
        <w:ind w:firstLineChars="200" w:firstLine="31680"/>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0D7D38" w:rsidRDefault="000D7D38" w:rsidP="006701F9">
      <w:pPr>
        <w:spacing w:line="600" w:lineRule="exact"/>
        <w:ind w:firstLineChars="200" w:firstLine="3168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年，黄金镇机关运行经费支出</w:t>
      </w:r>
      <w:r>
        <w:rPr>
          <w:rFonts w:ascii="仿宋_GB2312" w:eastAsia="仿宋_GB2312"/>
          <w:color w:val="000000"/>
          <w:sz w:val="32"/>
          <w:szCs w:val="32"/>
        </w:rPr>
        <w:t>88.2</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年减少</w:t>
      </w:r>
      <w:r>
        <w:rPr>
          <w:rFonts w:ascii="仿宋_GB2312" w:eastAsia="仿宋_GB2312"/>
          <w:color w:val="000000"/>
          <w:sz w:val="32"/>
          <w:szCs w:val="32"/>
        </w:rPr>
        <w:t>66.47</w:t>
      </w:r>
      <w:r>
        <w:rPr>
          <w:rFonts w:ascii="仿宋_GB2312" w:eastAsia="仿宋_GB2312" w:hint="eastAsia"/>
          <w:color w:val="000000"/>
          <w:sz w:val="32"/>
          <w:szCs w:val="32"/>
        </w:rPr>
        <w:t>万元，减少</w:t>
      </w:r>
      <w:r>
        <w:rPr>
          <w:rFonts w:ascii="仿宋_GB2312" w:eastAsia="仿宋_GB2312"/>
          <w:color w:val="000000"/>
          <w:sz w:val="32"/>
          <w:szCs w:val="32"/>
        </w:rPr>
        <w:t>42.97%</w:t>
      </w:r>
      <w:r>
        <w:rPr>
          <w:rFonts w:ascii="仿宋_GB2312" w:eastAsia="仿宋_GB2312" w:hint="eastAsia"/>
          <w:color w:val="000000"/>
          <w:sz w:val="32"/>
          <w:szCs w:val="32"/>
        </w:rPr>
        <w:t>。主要原因是</w:t>
      </w:r>
      <w:bookmarkStart w:id="54" w:name="_Toc15377223"/>
      <w:r>
        <w:rPr>
          <w:rFonts w:ascii="仿宋_GB2312" w:eastAsia="仿宋_GB2312" w:hint="eastAsia"/>
          <w:color w:val="000000"/>
          <w:sz w:val="32"/>
          <w:szCs w:val="32"/>
        </w:rPr>
        <w:t>是压缩各种非生产性支出。</w:t>
      </w:r>
    </w:p>
    <w:p w:rsidR="000D7D38" w:rsidRDefault="000D7D38" w:rsidP="006701F9">
      <w:pPr>
        <w:spacing w:line="600" w:lineRule="exact"/>
        <w:ind w:firstLineChars="200" w:firstLine="31680"/>
        <w:rPr>
          <w:rFonts w:ascii="仿宋" w:eastAsia="仿宋" w:hAnsi="仿宋"/>
          <w:b/>
          <w:color w:val="000000"/>
          <w:sz w:val="32"/>
          <w:szCs w:val="32"/>
        </w:rPr>
      </w:pPr>
      <w:r>
        <w:rPr>
          <w:rFonts w:ascii="仿宋" w:eastAsia="仿宋" w:hAnsi="仿宋" w:hint="eastAsia"/>
          <w:b/>
          <w:color w:val="000000"/>
          <w:sz w:val="32"/>
          <w:szCs w:val="32"/>
        </w:rPr>
        <w:t>（二）政府采购支出情况</w:t>
      </w:r>
      <w:bookmarkEnd w:id="54"/>
    </w:p>
    <w:p w:rsidR="000D7D38" w:rsidRDefault="000D7D38" w:rsidP="00F65B52">
      <w:pPr>
        <w:spacing w:line="600" w:lineRule="exact"/>
        <w:ind w:firstLineChars="200" w:firstLine="3168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年，黄金镇政府采购支出总额</w:t>
      </w:r>
      <w:r>
        <w:rPr>
          <w:rFonts w:ascii="仿宋_GB2312" w:eastAsia="仿宋_GB2312"/>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w:t>
      </w:r>
    </w:p>
    <w:p w:rsidR="000D7D38" w:rsidRDefault="000D7D38" w:rsidP="00F65B52">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0D7D38" w:rsidRDefault="000D7D38" w:rsidP="00F65B52">
      <w:pPr>
        <w:autoSpaceDE w:val="0"/>
        <w:autoSpaceDN w:val="0"/>
        <w:adjustRightInd w:val="0"/>
        <w:spacing w:line="600" w:lineRule="exact"/>
        <w:ind w:firstLineChars="200" w:firstLine="3168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日，黄金镇政府共有车辆</w:t>
      </w:r>
      <w:r>
        <w:rPr>
          <w:rFonts w:ascii="仿宋_GB2312" w:eastAsia="仿宋_GB2312"/>
          <w:color w:val="000000"/>
          <w:sz w:val="32"/>
          <w:szCs w:val="32"/>
        </w:rPr>
        <w:t>1</w:t>
      </w:r>
      <w:r>
        <w:rPr>
          <w:rFonts w:ascii="仿宋_GB2312" w:eastAsia="仿宋_GB2312" w:hint="eastAsia"/>
          <w:color w:val="000000"/>
          <w:sz w:val="32"/>
          <w:szCs w:val="32"/>
        </w:rPr>
        <w:t>辆，其中：主要领导干部用车</w:t>
      </w:r>
      <w:r>
        <w:rPr>
          <w:rFonts w:ascii="仿宋_GB2312" w:eastAsia="仿宋_GB2312"/>
          <w:color w:val="000000"/>
          <w:sz w:val="32"/>
          <w:szCs w:val="32"/>
        </w:rPr>
        <w:t>0</w:t>
      </w:r>
      <w:r>
        <w:rPr>
          <w:rFonts w:ascii="仿宋_GB2312" w:eastAsia="仿宋_GB2312" w:hint="eastAsia"/>
          <w:color w:val="000000"/>
          <w:sz w:val="32"/>
          <w:szCs w:val="32"/>
        </w:rPr>
        <w:t>辆、机要通信用车</w:t>
      </w:r>
      <w:r>
        <w:rPr>
          <w:rFonts w:ascii="仿宋_GB2312" w:eastAsia="仿宋_GB2312"/>
          <w:color w:val="000000"/>
          <w:sz w:val="32"/>
          <w:szCs w:val="32"/>
        </w:rPr>
        <w:t>1</w:t>
      </w:r>
      <w:r>
        <w:rPr>
          <w:rFonts w:ascii="仿宋_GB2312" w:eastAsia="仿宋_GB2312" w:hint="eastAsia"/>
          <w:color w:val="000000"/>
          <w:sz w:val="32"/>
          <w:szCs w:val="32"/>
        </w:rPr>
        <w:t>辆、应急保障用车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0</w:t>
      </w:r>
      <w:r>
        <w:rPr>
          <w:rFonts w:ascii="仿宋_GB2312" w:eastAsia="仿宋_GB2312" w:hint="eastAsia"/>
          <w:color w:val="000000"/>
          <w:sz w:val="32"/>
          <w:szCs w:val="32"/>
        </w:rPr>
        <w:t>辆，其他用车主要是用于；单价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0D7D38" w:rsidRDefault="000D7D38" w:rsidP="00F65B52">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根据预算绩效管理要求，本部门（单位）在年初预算编制阶段，组织对康乐村新建道路项目（项目名称）开展了预算事前绩效评估，对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个项目开展了绩效目标完成情况自评。</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年度部门决算中反映“康乐村新建道路工程””严家河扁至龙洞湾溪桥建设”“场镇基础设施建设”等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个项目绩效目标实际完成情况。</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）康乐村新建道路工程项目绩效目标完成情况综述。项目全年预算数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。通过项目实施，解决了群众出行难得问题；发现的主要问题：毛路虽然修好，要真正解决出行的问题，需要进行硬化。下一步改进措施：争取项目推进硬化道路。</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）严家河扁至龙洞湾溪桥建设项目绩效目标完成情况综述。项目全年预算数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。通过项目实施，保障群众的出行问题，发现的主要问题：清洁的保持。下一步改进措施：加大环境卫生的投入。</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）场镇基础设施建设项目绩效目标完成情况综述。项目全年预算数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。通过项目实施，保障场镇的正常运行，发现的主要问题：清洁的保持。下一步改进措施：加大环境卫生的投入。</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390"/>
        <w:gridCol w:w="1367"/>
        <w:gridCol w:w="1025"/>
        <w:gridCol w:w="2392"/>
        <w:gridCol w:w="2394"/>
        <w:gridCol w:w="2392"/>
      </w:tblGrid>
      <w:tr w:rsidR="000D7D38" w:rsidTr="006226A0">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0D7D38" w:rsidRDefault="000D7D38">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0D7D38" w:rsidTr="006226A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hint="eastAsia"/>
                <w:color w:val="000000"/>
                <w:sz w:val="24"/>
              </w:rPr>
              <w:t>康乐村新建道路</w:t>
            </w:r>
          </w:p>
        </w:tc>
      </w:tr>
      <w:tr w:rsidR="000D7D38" w:rsidTr="006226A0">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hint="eastAsia"/>
                <w:color w:val="000000"/>
                <w:sz w:val="24"/>
              </w:rPr>
              <w:t>黄金镇人民政府</w:t>
            </w:r>
          </w:p>
        </w:tc>
      </w:tr>
      <w:tr w:rsidR="000D7D38" w:rsidTr="006226A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color w:val="000000"/>
                <w:sz w:val="24"/>
              </w:rPr>
              <w:t>30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color w:val="000000"/>
                <w:sz w:val="24"/>
              </w:rPr>
              <w:t>30</w:t>
            </w:r>
          </w:p>
        </w:tc>
      </w:tr>
      <w:tr w:rsidR="000D7D38" w:rsidTr="006226A0">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color w:val="000000"/>
                <w:sz w:val="24"/>
              </w:rPr>
              <w:t>30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color w:val="000000"/>
                <w:sz w:val="24"/>
              </w:rPr>
              <w:t>30</w:t>
            </w:r>
          </w:p>
        </w:tc>
      </w:tr>
      <w:tr w:rsidR="000D7D38" w:rsidTr="006226A0">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jc w:val="center"/>
              <w:rPr>
                <w:rFonts w:ascii="宋体" w:cs="宋体"/>
                <w:color w:val="000000"/>
                <w:sz w:val="24"/>
              </w:rPr>
            </w:pPr>
          </w:p>
        </w:tc>
      </w:tr>
      <w:tr w:rsidR="000D7D38" w:rsidTr="006226A0">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0D7D38" w:rsidTr="006226A0">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hint="eastAsia"/>
                <w:color w:val="000000"/>
                <w:sz w:val="24"/>
              </w:rPr>
              <w:t>修建毛路</w:t>
            </w:r>
            <w:r>
              <w:rPr>
                <w:rFonts w:ascii="宋体" w:cs="宋体"/>
                <w:color w:val="000000"/>
                <w:sz w:val="24"/>
              </w:rPr>
              <w:t>1.5</w:t>
            </w:r>
            <w:r>
              <w:rPr>
                <w:rFonts w:ascii="宋体" w:cs="宋体" w:hint="eastAsia"/>
                <w:color w:val="000000"/>
                <w:sz w:val="24"/>
              </w:rPr>
              <w:t>公里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cs="宋体" w:hint="eastAsia"/>
                <w:color w:val="000000"/>
                <w:sz w:val="24"/>
              </w:rPr>
              <w:t>完成修建毛路</w:t>
            </w:r>
            <w:r>
              <w:rPr>
                <w:rFonts w:ascii="宋体" w:cs="宋体"/>
                <w:color w:val="000000"/>
                <w:sz w:val="24"/>
              </w:rPr>
              <w:t>1.5</w:t>
            </w:r>
            <w:r>
              <w:rPr>
                <w:rFonts w:ascii="宋体" w:cs="宋体" w:hint="eastAsia"/>
                <w:color w:val="000000"/>
                <w:sz w:val="24"/>
              </w:rPr>
              <w:t>公里</w:t>
            </w:r>
          </w:p>
        </w:tc>
      </w:tr>
      <w:tr w:rsidR="000D7D38" w:rsidTr="006226A0">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0D7D38" w:rsidTr="006226A0">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sz w:val="24"/>
              </w:rPr>
              <w:t>设计康乐村新建纸厂河湾至大路梁道路</w:t>
            </w:r>
            <w:r>
              <w:rPr>
                <w:rFonts w:ascii="宋体" w:hAnsi="宋体" w:cs="宋体"/>
                <w:color w:val="000000"/>
                <w:sz w:val="24"/>
              </w:rPr>
              <w:t>1.5</w:t>
            </w:r>
            <w:r>
              <w:rPr>
                <w:rFonts w:ascii="宋体" w:hAnsi="宋体" w:cs="宋体" w:hint="eastAsia"/>
                <w:color w:val="000000"/>
                <w:sz w:val="24"/>
              </w:rPr>
              <w:t>公里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sz w:val="24"/>
              </w:rPr>
              <w:t>实际完成康乐村新建纸厂河湾至大路梁道路</w:t>
            </w:r>
            <w:r>
              <w:rPr>
                <w:rFonts w:ascii="宋体" w:hAnsi="宋体" w:cs="宋体"/>
                <w:color w:val="000000"/>
                <w:sz w:val="24"/>
              </w:rPr>
              <w:t>1.5</w:t>
            </w:r>
            <w:r>
              <w:rPr>
                <w:rFonts w:ascii="宋体" w:hAnsi="宋体" w:cs="宋体" w:hint="eastAsia"/>
                <w:color w:val="000000"/>
                <w:sz w:val="24"/>
              </w:rPr>
              <w:t>公里</w:t>
            </w:r>
          </w:p>
        </w:tc>
      </w:tr>
      <w:tr w:rsidR="000D7D38" w:rsidTr="006226A0">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r>
      <w:tr w:rsidR="000D7D38" w:rsidTr="006226A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Pr="00E45AF7" w:rsidRDefault="000D7D38" w:rsidP="000D7D38">
            <w:pPr>
              <w:spacing w:line="580" w:lineRule="exact"/>
              <w:ind w:firstLineChars="200" w:firstLine="31680"/>
              <w:rPr>
                <w:rFonts w:ascii="宋体" w:cs="宋体"/>
                <w:color w:val="000000"/>
                <w:sz w:val="24"/>
              </w:rPr>
            </w:pPr>
            <w:r w:rsidRPr="00E45AF7">
              <w:rPr>
                <w:rFonts w:ascii="宋体" w:hAnsi="宋体" w:cs="宋体" w:hint="eastAsia"/>
                <w:color w:val="000000"/>
                <w:sz w:val="24"/>
              </w:rPr>
              <w:t>支持地方基础设施建设，解决农户出行难和农副产品运输难等问题。</w:t>
            </w:r>
          </w:p>
          <w:p w:rsidR="000D7D38" w:rsidRDefault="000D7D3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Pr="00E45AF7" w:rsidRDefault="000D7D38" w:rsidP="000D7D38">
            <w:pPr>
              <w:spacing w:line="580" w:lineRule="exact"/>
              <w:ind w:firstLineChars="200" w:firstLine="31680"/>
              <w:rPr>
                <w:rFonts w:ascii="宋体" w:cs="宋体"/>
                <w:color w:val="000000"/>
                <w:sz w:val="24"/>
              </w:rPr>
            </w:pPr>
            <w:r w:rsidRPr="00E45AF7">
              <w:rPr>
                <w:rFonts w:ascii="宋体" w:hAnsi="宋体" w:cs="宋体" w:hint="eastAsia"/>
                <w:color w:val="000000"/>
                <w:sz w:val="24"/>
              </w:rPr>
              <w:t>已支持地方基础设施建设，农户出行难和农副产品运输难等问题。</w:t>
            </w:r>
          </w:p>
          <w:p w:rsidR="000D7D38" w:rsidRDefault="000D7D38">
            <w:pPr>
              <w:widowControl/>
              <w:jc w:val="center"/>
              <w:textAlignment w:val="center"/>
              <w:rPr>
                <w:rFonts w:ascii="宋体" w:cs="宋体"/>
                <w:color w:val="000000"/>
                <w:sz w:val="24"/>
              </w:rPr>
            </w:pPr>
          </w:p>
        </w:tc>
      </w:tr>
      <w:tr w:rsidR="000D7D38" w:rsidTr="006226A0">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7D38" w:rsidRDefault="000D7D38">
            <w:pPr>
              <w:widowControl/>
              <w:jc w:val="center"/>
              <w:textAlignment w:val="center"/>
              <w:rPr>
                <w:rFonts w:ascii="宋体" w:cs="宋体"/>
                <w:color w:val="000000"/>
                <w:sz w:val="24"/>
              </w:rPr>
            </w:pPr>
          </w:p>
        </w:tc>
      </w:tr>
    </w:tbl>
    <w:p w:rsidR="000D7D38" w:rsidRDefault="000D7D38" w:rsidP="00E45AF7">
      <w:pPr>
        <w:spacing w:line="580" w:lineRule="exact"/>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年部门整体支出绩效评价情况开展自评，《黄金镇部门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本部门自行组织对“黄金镇康乐村新建道路建设（</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年革命老区资金）”项目开展了绩效评价，《黄金镇康乐村新建道路建设项目（</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年革命老区资金）</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0D7D38" w:rsidRDefault="000D7D38">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7D38" w:rsidRDefault="000D7D38" w:rsidP="00F65B52">
      <w:pPr>
        <w:numPr>
          <w:ilvl w:val="0"/>
          <w:numId w:val="4"/>
        </w:numPr>
        <w:spacing w:line="600" w:lineRule="exact"/>
        <w:ind w:firstLineChars="150" w:firstLine="31680"/>
        <w:jc w:val="center"/>
        <w:outlineLvl w:val="0"/>
        <w:rPr>
          <w:rStyle w:val="Heading1Char"/>
          <w:rFonts w:ascii="黑体" w:eastAsia="黑体" w:hAnsi="黑体"/>
          <w:b w:val="0"/>
        </w:rPr>
      </w:pPr>
      <w:bookmarkStart w:id="56" w:name="_Toc15377225"/>
      <w:bookmarkStart w:id="57" w:name="_Toc15396613"/>
      <w:r>
        <w:rPr>
          <w:rFonts w:ascii="黑体" w:eastAsia="黑体" w:hAnsi="黑体" w:hint="eastAsia"/>
          <w:color w:val="000000"/>
          <w:sz w:val="44"/>
          <w:szCs w:val="44"/>
        </w:rPr>
        <w:t>名</w:t>
      </w:r>
      <w:r>
        <w:rPr>
          <w:rStyle w:val="Heading1Char"/>
          <w:rFonts w:ascii="黑体" w:eastAsia="黑体" w:hAnsi="黑体" w:hint="eastAsia"/>
          <w:b w:val="0"/>
        </w:rPr>
        <w:t>词解释</w:t>
      </w:r>
      <w:bookmarkEnd w:id="56"/>
      <w:bookmarkEnd w:id="57"/>
    </w:p>
    <w:p w:rsidR="000D7D38" w:rsidRDefault="000D7D38">
      <w:pPr>
        <w:spacing w:line="600" w:lineRule="exact"/>
        <w:jc w:val="left"/>
        <w:rPr>
          <w:rFonts w:ascii="宋体"/>
          <w:b/>
          <w:color w:val="000000"/>
          <w:sz w:val="44"/>
          <w:szCs w:val="44"/>
        </w:rPr>
      </w:pP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公共安全（类）…（款）…（项）：指……。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0D7D38" w:rsidRDefault="000D7D38" w:rsidP="00F65B52">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p>
    <w:p w:rsidR="000D7D38" w:rsidRDefault="000D7D38" w:rsidP="00F65B52">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p>
    <w:p w:rsidR="000D7D38" w:rsidRDefault="000D7D38" w:rsidP="00F65B52">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p>
    <w:p w:rsidR="000D7D38" w:rsidRDefault="000D7D38">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2019</w:t>
      </w:r>
      <w:r>
        <w:rPr>
          <w:rFonts w:ascii="仿宋" w:eastAsia="仿宋" w:hAnsi="仿宋" w:hint="eastAsia"/>
          <w:b/>
          <w:color w:val="000000"/>
          <w:sz w:val="32"/>
          <w:szCs w:val="32"/>
        </w:rPr>
        <w:t>年政府收支分类科目》增减内容。）</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0D7D38" w:rsidRDefault="000D7D38" w:rsidP="00F65B52">
      <w:pPr>
        <w:ind w:firstLineChars="200" w:firstLine="3168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7D38" w:rsidRDefault="000D7D38" w:rsidP="00F65B52">
      <w:pPr>
        <w:pStyle w:val="Default"/>
        <w:spacing w:line="560" w:lineRule="exact"/>
        <w:ind w:firstLineChars="200" w:firstLine="3168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0D7D38" w:rsidRDefault="000D7D38" w:rsidP="00F65B52">
      <w:pPr>
        <w:pStyle w:val="Default"/>
        <w:spacing w:line="560" w:lineRule="exact"/>
        <w:ind w:firstLineChars="200" w:firstLine="31680"/>
        <w:rPr>
          <w:rFonts w:ascii="仿宋_GB2312" w:eastAsia="仿宋_GB2312" w:cs="黑体"/>
          <w:sz w:val="32"/>
          <w:szCs w:val="32"/>
        </w:rPr>
      </w:pPr>
    </w:p>
    <w:p w:rsidR="000D7D38" w:rsidRDefault="000D7D38" w:rsidP="00F65B52">
      <w:pPr>
        <w:ind w:firstLineChars="200" w:firstLine="31680"/>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0D7D38" w:rsidRDefault="000D7D38">
      <w:pPr>
        <w:spacing w:line="600" w:lineRule="exact"/>
        <w:jc w:val="center"/>
        <w:outlineLvl w:val="0"/>
        <w:rPr>
          <w:rStyle w:val="Heading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59"/>
    </w:p>
    <w:p w:rsidR="000D7D38" w:rsidRDefault="000D7D38">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D7D38" w:rsidRDefault="000D7D38">
      <w:pPr>
        <w:spacing w:line="580" w:lineRule="exact"/>
        <w:jc w:val="center"/>
        <w:rPr>
          <w:rFonts w:ascii="方正小标宋简体" w:eastAsia="方正小标宋简体" w:hAnsi="方正小标宋简体" w:cs="方正小标宋简体"/>
          <w:sz w:val="44"/>
          <w:szCs w:val="44"/>
        </w:rPr>
      </w:pPr>
    </w:p>
    <w:p w:rsidR="000D7D38" w:rsidRDefault="000D7D38">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黄金镇</w:t>
      </w:r>
      <w:r>
        <w:rPr>
          <w:rFonts w:ascii="方正小标宋简体" w:eastAsia="方正小标宋简体" w:hAnsi="宋体"/>
          <w:color w:val="000000"/>
          <w:kern w:val="0"/>
          <w:sz w:val="40"/>
          <w:szCs w:val="44"/>
        </w:rPr>
        <w:t>2019</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0D7D38" w:rsidRPr="000372AC" w:rsidRDefault="000D7D38" w:rsidP="00F65B52">
      <w:pPr>
        <w:widowControl/>
        <w:spacing w:line="580" w:lineRule="exact"/>
        <w:ind w:firstLineChars="200" w:firstLine="3168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0D7D38" w:rsidRDefault="000D7D38" w:rsidP="00F65B52">
      <w:pPr>
        <w:widowControl/>
        <w:adjustRightInd w:val="0"/>
        <w:snapToGrid w:val="0"/>
        <w:spacing w:line="579" w:lineRule="exact"/>
        <w:ind w:firstLineChars="200" w:firstLine="31680"/>
        <w:jc w:val="left"/>
        <w:rPr>
          <w:rFonts w:ascii="仿宋_GB2312" w:eastAsia="仿宋_GB2312" w:hAnsi="仿宋_GB2312" w:cs="仿宋_GB2312"/>
          <w:kern w:val="0"/>
          <w:sz w:val="32"/>
          <w:szCs w:val="32"/>
          <w:shd w:val="clear" w:color="auto" w:fill="FFFFFF"/>
          <w:lang w:val="zh-CN"/>
        </w:rPr>
      </w:pPr>
      <w:r>
        <w:rPr>
          <w:rFonts w:ascii="黑体" w:eastAsia="黑体" w:hAnsi="黑体" w:cs="黑体" w:hint="eastAsia"/>
          <w:kern w:val="0"/>
          <w:sz w:val="32"/>
          <w:szCs w:val="32"/>
          <w:shd w:val="clear" w:color="auto" w:fill="FFFFFF"/>
        </w:rPr>
        <w:t>一、黄金镇人民政府</w:t>
      </w:r>
      <w:r>
        <w:rPr>
          <w:rFonts w:ascii="黑体" w:eastAsia="黑体" w:hAnsi="黑体" w:cs="黑体" w:hint="eastAsia"/>
          <w:kern w:val="0"/>
          <w:sz w:val="32"/>
          <w:szCs w:val="32"/>
          <w:shd w:val="clear" w:color="auto" w:fill="FFFFFF"/>
          <w:lang w:val="zh-CN"/>
        </w:rPr>
        <w:t>概况</w:t>
      </w:r>
    </w:p>
    <w:p w:rsidR="000D7D38" w:rsidRDefault="000D7D38" w:rsidP="00F65B52">
      <w:pPr>
        <w:widowControl/>
        <w:adjustRightInd w:val="0"/>
        <w:snapToGrid w:val="0"/>
        <w:spacing w:line="579" w:lineRule="exact"/>
        <w:ind w:firstLineChars="200" w:firstLine="3168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（一）机构组成</w:t>
      </w:r>
    </w:p>
    <w:p w:rsidR="000D7D38" w:rsidRDefault="000D7D38" w:rsidP="00F65B52">
      <w:pPr>
        <w:widowControl/>
        <w:adjustRightInd w:val="0"/>
        <w:snapToGrid w:val="0"/>
        <w:spacing w:line="579" w:lineRule="exact"/>
        <w:ind w:firstLineChars="200" w:firstLine="31680"/>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sz w:val="32"/>
          <w:szCs w:val="32"/>
        </w:rPr>
        <w:t>财政直接供给关系的单位有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个，即</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个行政单位（镇政府）和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个事业单位（便民服务中心）。</w:t>
      </w:r>
    </w:p>
    <w:p w:rsidR="000D7D38" w:rsidRDefault="000D7D38" w:rsidP="00F65B52">
      <w:pPr>
        <w:adjustRightInd w:val="0"/>
        <w:snapToGrid w:val="0"/>
        <w:spacing w:line="579" w:lineRule="exact"/>
        <w:ind w:firstLineChars="200" w:firstLine="31680"/>
        <w:rPr>
          <w:rFonts w:ascii="仿宋_GB2312" w:eastAsia="仿宋_GB2312" w:hAnsi="仿宋_GB2312" w:cs="仿宋_GB2312"/>
          <w:kern w:val="0"/>
          <w:sz w:val="32"/>
          <w:szCs w:val="32"/>
          <w:shd w:val="clear" w:color="auto" w:fill="FFFFFF"/>
          <w:lang w:val="zh-CN"/>
        </w:rPr>
      </w:pPr>
      <w:r>
        <w:rPr>
          <w:rFonts w:hAnsi="楷体_GB2312" w:cs="楷体_GB2312" w:hint="eastAsia"/>
          <w:kern w:val="0"/>
          <w:sz w:val="32"/>
          <w:szCs w:val="32"/>
          <w:shd w:val="clear" w:color="auto" w:fill="FFFFFF"/>
          <w:lang w:val="zh-CN"/>
        </w:rPr>
        <w:t>（二）机构职能</w:t>
      </w:r>
    </w:p>
    <w:p w:rsidR="000D7D38" w:rsidRDefault="000D7D38" w:rsidP="00BC078E">
      <w:pPr>
        <w:widowControl/>
        <w:adjustRightInd w:val="0"/>
        <w:snapToGrid w:val="0"/>
        <w:spacing w:line="579" w:lineRule="exact"/>
        <w:ind w:firstLine="720"/>
        <w:jc w:val="left"/>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、执行上级国家行政机关的决定、命令和国家制定的法令、法规，接受同级党委的领导，执行本级人民代表大会的各项决议，并报告执行决议、决定和命令的情况。</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、制定并落实本行政区域的经济计划和措施，促进产业结构调整及其他经济保持平衡协调发展，全面提高人民群众的生活水平和生活质量。</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、承担国有资产、集体资产管理、监督及增值保值责任</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保护公民私人所有合法财产，保障集体经济组织应有的自主权</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监督企业和各种经济联合体、个体户认真执行国家的法律、法令和政策，履行经济合同。</w:t>
      </w:r>
      <w:r>
        <w:rPr>
          <w:rFonts w:ascii="仿宋_GB2312" w:eastAsia="仿宋_GB2312" w:hAnsi="仿宋_GB2312" w:cs="仿宋_GB2312"/>
          <w:sz w:val="32"/>
          <w:szCs w:val="32"/>
          <w:lang w:val="zh-CN"/>
        </w:rPr>
        <w:t>4</w:t>
      </w:r>
      <w:r>
        <w:rPr>
          <w:rFonts w:ascii="仿宋_GB2312" w:eastAsia="仿宋_GB2312" w:hAnsi="仿宋_GB2312" w:cs="仿宋_GB2312" w:hint="eastAsia"/>
          <w:sz w:val="32"/>
          <w:szCs w:val="32"/>
          <w:lang w:val="zh-CN"/>
        </w:rPr>
        <w:t>、开展社会主义民主和法制的宣传教育，保障公民的权利</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制定社会治安综合治理工作规划并组织实施</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加强社区管理工作，依法管理外来流动人口，处理人民来信来访，调解民间纠纷，打击违法犯罪，维护社会稳定。</w:t>
      </w:r>
      <w:r>
        <w:rPr>
          <w:rFonts w:ascii="仿宋_GB2312" w:eastAsia="仿宋_GB2312" w:hAnsi="仿宋_GB2312" w:cs="仿宋_GB2312"/>
          <w:sz w:val="32"/>
          <w:szCs w:val="32"/>
          <w:lang w:val="zh-CN"/>
        </w:rPr>
        <w:t>5</w:t>
      </w:r>
      <w:r>
        <w:rPr>
          <w:rFonts w:ascii="仿宋_GB2312" w:eastAsia="仿宋_GB2312" w:hAnsi="仿宋_GB2312" w:cs="仿宋_GB2312" w:hint="eastAsia"/>
          <w:sz w:val="32"/>
          <w:szCs w:val="32"/>
          <w:lang w:val="zh-CN"/>
        </w:rPr>
        <w:t>、制定社会各项事业发展计划，发展教育、卫生、科技、民政、广播电视、文化、体育事业</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组织实施义务教育和其他各类教育</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加强计划生育工作</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推进社会保障、社会福利事业和养老保险工作</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做好劳动管理、科普、老龄及宗教、侨务等工作。</w:t>
      </w:r>
      <w:r>
        <w:rPr>
          <w:rFonts w:ascii="仿宋_GB2312" w:eastAsia="仿宋_GB2312" w:hAnsi="仿宋_GB2312" w:cs="仿宋_GB2312"/>
          <w:sz w:val="32"/>
          <w:szCs w:val="32"/>
          <w:lang w:val="zh-CN"/>
        </w:rPr>
        <w:t>6</w:t>
      </w:r>
      <w:r>
        <w:rPr>
          <w:rFonts w:ascii="仿宋_GB2312" w:eastAsia="仿宋_GB2312" w:hAnsi="仿宋_GB2312" w:cs="仿宋_GB2312" w:hint="eastAsia"/>
          <w:sz w:val="32"/>
          <w:szCs w:val="32"/>
          <w:lang w:val="zh-CN"/>
        </w:rPr>
        <w:t>、加强镇级财政的监督和管理，按计划组织、管理镇财政收入和支出，执行国家有关财经纪律和政策，保证国家财政收入的完成</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做好统计工作。</w:t>
      </w:r>
      <w:r>
        <w:rPr>
          <w:rFonts w:ascii="仿宋_GB2312" w:eastAsia="仿宋_GB2312" w:hAnsi="仿宋_GB2312" w:cs="仿宋_GB2312"/>
          <w:sz w:val="32"/>
          <w:szCs w:val="32"/>
          <w:lang w:val="zh-CN"/>
        </w:rPr>
        <w:t>7</w:t>
      </w:r>
      <w:r>
        <w:rPr>
          <w:rFonts w:ascii="仿宋_GB2312" w:eastAsia="仿宋_GB2312" w:hAnsi="仿宋_GB2312" w:cs="仿宋_GB2312" w:hint="eastAsia"/>
          <w:sz w:val="32"/>
          <w:szCs w:val="32"/>
          <w:lang w:val="zh-CN"/>
        </w:rPr>
        <w:t>、指导、支持、帮助村</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居</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民委员会的组织制度建设和业务建设，促进村</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居</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民委员会民主自治。</w:t>
      </w:r>
      <w:r>
        <w:rPr>
          <w:rFonts w:ascii="仿宋_GB2312" w:eastAsia="仿宋_GB2312" w:hAnsi="仿宋_GB2312" w:cs="仿宋_GB2312"/>
          <w:sz w:val="32"/>
          <w:szCs w:val="32"/>
          <w:lang w:val="zh-CN"/>
        </w:rPr>
        <w:t>8</w:t>
      </w:r>
      <w:r>
        <w:rPr>
          <w:rFonts w:ascii="仿宋_GB2312" w:eastAsia="仿宋_GB2312" w:hAnsi="仿宋_GB2312" w:cs="仿宋_GB2312" w:hint="eastAsia"/>
          <w:sz w:val="32"/>
          <w:szCs w:val="32"/>
          <w:lang w:val="zh-CN"/>
        </w:rPr>
        <w:t>、制定和组织实施镇村建设规划</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加强公用、市政设施、水利建设和管理以及房屋土地管理和环境综合整治工作，保护和改善生活环境和生态环境。</w:t>
      </w:r>
      <w:r>
        <w:rPr>
          <w:rFonts w:ascii="仿宋_GB2312" w:eastAsia="仿宋_GB2312" w:hAnsi="仿宋_GB2312" w:cs="仿宋_GB2312"/>
          <w:sz w:val="32"/>
          <w:szCs w:val="32"/>
          <w:lang w:val="zh-CN"/>
        </w:rPr>
        <w:t>9</w:t>
      </w:r>
      <w:r>
        <w:rPr>
          <w:rFonts w:ascii="仿宋_GB2312" w:eastAsia="仿宋_GB2312" w:hAnsi="仿宋_GB2312" w:cs="仿宋_GB2312" w:hint="eastAsia"/>
          <w:sz w:val="32"/>
          <w:szCs w:val="32"/>
          <w:lang w:val="zh-CN"/>
        </w:rPr>
        <w:t>、协助和支持设置在本行政区域内不隶属于镇的国家机关和企事业单位工作，监督其遵守和执行国家的法律、法规和政策。</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、承办县人民政府交办的其它事项。</w:t>
      </w:r>
    </w:p>
    <w:p w:rsidR="000D7D38" w:rsidRDefault="000D7D38" w:rsidP="00F65B52">
      <w:pPr>
        <w:adjustRightInd w:val="0"/>
        <w:snapToGrid w:val="0"/>
        <w:spacing w:line="579" w:lineRule="exact"/>
        <w:ind w:firstLineChars="200" w:firstLine="31680"/>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（三）人员概况</w:t>
      </w:r>
    </w:p>
    <w:p w:rsidR="000D7D38" w:rsidRDefault="000D7D38" w:rsidP="00BC078E">
      <w:pPr>
        <w:widowControl/>
        <w:adjustRightInd w:val="0"/>
        <w:snapToGrid w:val="0"/>
        <w:spacing w:line="579" w:lineRule="exact"/>
        <w:ind w:firstLine="72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上级下达我镇的编制数</w:t>
      </w:r>
      <w:r>
        <w:rPr>
          <w:rFonts w:ascii="仿宋_GB2312" w:eastAsia="仿宋_GB2312" w:hAnsi="仿宋_GB2312" w:cs="仿宋_GB2312"/>
          <w:sz w:val="32"/>
          <w:szCs w:val="32"/>
        </w:rPr>
        <w:t>36</w:t>
      </w:r>
      <w:r>
        <w:rPr>
          <w:rFonts w:ascii="仿宋_GB2312" w:eastAsia="仿宋_GB2312" w:hAnsi="仿宋_GB2312" w:cs="仿宋_GB2312" w:hint="eastAsia"/>
          <w:sz w:val="32"/>
          <w:szCs w:val="32"/>
          <w:lang w:val="zh-CN"/>
        </w:rPr>
        <w:t>人，其中行政</w:t>
      </w:r>
      <w:r>
        <w:rPr>
          <w:rFonts w:ascii="仿宋_GB2312" w:eastAsia="仿宋_GB2312" w:hAnsi="仿宋_GB2312" w:cs="仿宋_GB2312"/>
          <w:sz w:val="32"/>
          <w:szCs w:val="32"/>
        </w:rPr>
        <w:t>24</w:t>
      </w:r>
      <w:r>
        <w:rPr>
          <w:rFonts w:ascii="仿宋_GB2312" w:eastAsia="仿宋_GB2312" w:hAnsi="仿宋_GB2312" w:cs="仿宋_GB2312" w:hint="eastAsia"/>
          <w:sz w:val="32"/>
          <w:szCs w:val="32"/>
          <w:lang w:val="zh-CN"/>
        </w:rPr>
        <w:t>人，事业</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人。在职职工</w:t>
      </w:r>
      <w:r>
        <w:rPr>
          <w:rFonts w:ascii="仿宋_GB2312" w:eastAsia="仿宋_GB2312" w:hAnsi="仿宋_GB2312" w:cs="仿宋_GB2312"/>
          <w:sz w:val="32"/>
          <w:szCs w:val="32"/>
        </w:rPr>
        <w:t>43</w:t>
      </w:r>
      <w:r>
        <w:rPr>
          <w:rFonts w:ascii="仿宋_GB2312" w:eastAsia="仿宋_GB2312" w:hAnsi="仿宋_GB2312" w:cs="仿宋_GB2312" w:hint="eastAsia"/>
          <w:sz w:val="32"/>
          <w:szCs w:val="32"/>
          <w:lang w:val="zh-CN"/>
        </w:rPr>
        <w:t>人，其中：行政</w:t>
      </w:r>
      <w:r>
        <w:rPr>
          <w:rFonts w:ascii="仿宋_GB2312" w:eastAsia="仿宋_GB2312" w:hAnsi="仿宋_GB2312" w:cs="仿宋_GB2312"/>
          <w:sz w:val="32"/>
          <w:szCs w:val="32"/>
        </w:rPr>
        <w:t>25</w:t>
      </w:r>
      <w:r>
        <w:rPr>
          <w:rFonts w:ascii="仿宋_GB2312" w:eastAsia="仿宋_GB2312" w:hAnsi="仿宋_GB2312" w:cs="仿宋_GB2312" w:hint="eastAsia"/>
          <w:sz w:val="32"/>
          <w:szCs w:val="32"/>
          <w:lang w:val="zh-CN"/>
        </w:rPr>
        <w:t>人（含工人</w:t>
      </w: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lang w:val="zh-CN"/>
        </w:rPr>
        <w:t>人）</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事业</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人。参公人员</w:t>
      </w:r>
      <w:r>
        <w:rPr>
          <w:rFonts w:ascii="仿宋_GB2312" w:eastAsia="仿宋_GB2312" w:hAnsi="仿宋_GB2312" w:cs="仿宋_GB2312"/>
          <w:sz w:val="32"/>
          <w:szCs w:val="32"/>
          <w:lang w:val="zh-CN"/>
        </w:rPr>
        <w:t>6</w:t>
      </w:r>
      <w:r>
        <w:rPr>
          <w:rFonts w:ascii="仿宋_GB2312" w:eastAsia="仿宋_GB2312" w:hAnsi="仿宋_GB2312" w:cs="仿宋_GB2312" w:hint="eastAsia"/>
          <w:sz w:val="32"/>
          <w:szCs w:val="32"/>
          <w:lang w:val="zh-CN"/>
        </w:rPr>
        <w:t>人。退休职工</w:t>
      </w:r>
      <w:r>
        <w:rPr>
          <w:rFonts w:ascii="仿宋_GB2312" w:eastAsia="仿宋_GB2312" w:hAnsi="仿宋_GB2312" w:cs="仿宋_GB2312"/>
          <w:sz w:val="32"/>
          <w:szCs w:val="32"/>
          <w:lang w:val="zh-CN"/>
        </w:rPr>
        <w:t>11</w:t>
      </w:r>
      <w:r>
        <w:rPr>
          <w:rFonts w:ascii="仿宋_GB2312" w:eastAsia="仿宋_GB2312" w:hAnsi="仿宋_GB2312" w:cs="仿宋_GB2312" w:hint="eastAsia"/>
          <w:sz w:val="32"/>
          <w:szCs w:val="32"/>
          <w:lang w:val="zh-CN"/>
        </w:rPr>
        <w:t>人，其中：行政退休</w:t>
      </w:r>
      <w:r>
        <w:rPr>
          <w:rFonts w:ascii="仿宋_GB2312" w:eastAsia="仿宋_GB2312" w:hAnsi="仿宋_GB2312" w:cs="仿宋_GB2312"/>
          <w:sz w:val="32"/>
          <w:szCs w:val="32"/>
        </w:rPr>
        <w:t>9</w:t>
      </w:r>
      <w:r>
        <w:rPr>
          <w:rFonts w:ascii="仿宋_GB2312" w:eastAsia="仿宋_GB2312" w:hAnsi="仿宋_GB2312" w:cs="仿宋_GB2312" w:hint="eastAsia"/>
          <w:sz w:val="32"/>
          <w:szCs w:val="32"/>
          <w:lang w:val="zh-CN"/>
        </w:rPr>
        <w:t>人，事业</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个。财政供给年末人数共计</w:t>
      </w:r>
      <w:r>
        <w:rPr>
          <w:rFonts w:ascii="仿宋_GB2312" w:eastAsia="仿宋_GB2312" w:hAnsi="仿宋_GB2312" w:cs="仿宋_GB2312"/>
          <w:sz w:val="32"/>
          <w:szCs w:val="32"/>
          <w:lang w:val="zh-CN"/>
        </w:rPr>
        <w:t>48</w:t>
      </w:r>
      <w:r>
        <w:rPr>
          <w:rFonts w:ascii="仿宋_GB2312" w:eastAsia="仿宋_GB2312" w:hAnsi="仿宋_GB2312" w:cs="仿宋_GB2312" w:hint="eastAsia"/>
          <w:sz w:val="32"/>
          <w:szCs w:val="32"/>
          <w:lang w:val="zh-CN"/>
        </w:rPr>
        <w:t>人，其中：遗属人员</w:t>
      </w:r>
      <w:r>
        <w:rPr>
          <w:rFonts w:ascii="仿宋_GB2312" w:eastAsia="仿宋_GB2312" w:hAnsi="仿宋_GB2312" w:cs="仿宋_GB2312"/>
          <w:sz w:val="32"/>
          <w:szCs w:val="32"/>
        </w:rPr>
        <w:t>5</w:t>
      </w:r>
      <w:r>
        <w:rPr>
          <w:rFonts w:ascii="仿宋_GB2312" w:eastAsia="仿宋_GB2312" w:hAnsi="仿宋_GB2312" w:cs="仿宋_GB2312" w:hint="eastAsia"/>
          <w:sz w:val="32"/>
          <w:szCs w:val="32"/>
          <w:lang w:val="zh-CN"/>
        </w:rPr>
        <w:t>人。</w:t>
      </w:r>
    </w:p>
    <w:p w:rsidR="000D7D38" w:rsidRDefault="000D7D38" w:rsidP="00F65B52">
      <w:pPr>
        <w:widowControl/>
        <w:adjustRightInd w:val="0"/>
        <w:snapToGrid w:val="0"/>
        <w:spacing w:line="579" w:lineRule="exact"/>
        <w:ind w:firstLineChars="200" w:firstLine="31680"/>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二、部门预算收支情况</w:t>
      </w:r>
    </w:p>
    <w:p w:rsidR="000D7D38" w:rsidRDefault="000D7D38" w:rsidP="00F65B52">
      <w:pPr>
        <w:widowControl/>
        <w:adjustRightInd w:val="0"/>
        <w:snapToGrid w:val="0"/>
        <w:spacing w:line="579" w:lineRule="exact"/>
        <w:ind w:firstLineChars="200" w:firstLine="3168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（一）部门财政资金收入情况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sz w:val="32"/>
          <w:szCs w:val="32"/>
          <w:lang w:val="zh-CN"/>
        </w:rPr>
        <w:t>财政总收入为</w:t>
      </w:r>
      <w:r>
        <w:rPr>
          <w:rFonts w:ascii="仿宋_GB2312" w:eastAsia="仿宋_GB2312" w:hAnsi="仿宋_GB2312" w:cs="仿宋_GB2312"/>
          <w:sz w:val="32"/>
          <w:szCs w:val="32"/>
        </w:rPr>
        <w:t>1058.81</w:t>
      </w:r>
      <w:r>
        <w:rPr>
          <w:rFonts w:ascii="仿宋_GB2312" w:eastAsia="仿宋_GB2312" w:hAnsi="仿宋_GB2312" w:cs="仿宋_GB2312" w:hint="eastAsia"/>
          <w:sz w:val="32"/>
          <w:szCs w:val="32"/>
          <w:lang w:val="zh-CN"/>
        </w:rPr>
        <w:t>万元，其中：一般公共预算收入</w:t>
      </w:r>
      <w:r>
        <w:rPr>
          <w:rFonts w:ascii="仿宋_GB2312" w:eastAsia="仿宋_GB2312" w:hAnsi="仿宋_GB2312" w:cs="仿宋_GB2312"/>
          <w:sz w:val="32"/>
          <w:szCs w:val="32"/>
        </w:rPr>
        <w:t xml:space="preserve">   968.81</w:t>
      </w:r>
      <w:r>
        <w:rPr>
          <w:rFonts w:ascii="仿宋_GB2312" w:eastAsia="仿宋_GB2312" w:hAnsi="仿宋_GB2312" w:cs="仿宋_GB2312" w:hint="eastAsia"/>
          <w:sz w:val="32"/>
          <w:szCs w:val="32"/>
          <w:lang w:val="zh-CN"/>
        </w:rPr>
        <w:t>万元，基金预算收入</w:t>
      </w:r>
      <w:r>
        <w:rPr>
          <w:rFonts w:ascii="仿宋_GB2312" w:eastAsia="仿宋_GB2312" w:hAnsi="仿宋_GB2312" w:cs="仿宋_GB2312"/>
          <w:sz w:val="32"/>
          <w:szCs w:val="32"/>
          <w:lang w:val="zh-CN"/>
        </w:rPr>
        <w:t>90</w:t>
      </w:r>
      <w:r>
        <w:rPr>
          <w:rFonts w:ascii="仿宋_GB2312" w:eastAsia="仿宋_GB2312" w:hAnsi="仿宋_GB2312" w:cs="仿宋_GB2312" w:hint="eastAsia"/>
          <w:sz w:val="32"/>
          <w:szCs w:val="32"/>
          <w:lang w:val="zh-CN"/>
        </w:rPr>
        <w:t>万元。</w:t>
      </w:r>
    </w:p>
    <w:p w:rsidR="000D7D38" w:rsidRDefault="000D7D38" w:rsidP="00F65B52">
      <w:pPr>
        <w:adjustRightInd w:val="0"/>
        <w:snapToGrid w:val="0"/>
        <w:spacing w:line="579" w:lineRule="exact"/>
        <w:ind w:firstLineChars="200" w:firstLine="31680"/>
        <w:rPr>
          <w:rFonts w:ascii="仿宋_GB2312" w:eastAsia="仿宋_GB2312" w:hAnsi="仿宋_GB2312" w:cs="仿宋_GB2312"/>
          <w:kern w:val="0"/>
          <w:sz w:val="32"/>
          <w:szCs w:val="32"/>
          <w:shd w:val="clear" w:color="auto" w:fill="FFFFFF"/>
          <w:lang w:val="zh-CN"/>
        </w:rPr>
      </w:pPr>
      <w:r>
        <w:rPr>
          <w:rFonts w:hAnsi="楷体_GB2312" w:cs="楷体_GB2312" w:hint="eastAsia"/>
          <w:kern w:val="0"/>
          <w:sz w:val="32"/>
          <w:szCs w:val="32"/>
          <w:shd w:val="clear" w:color="auto" w:fill="FFFFFF"/>
          <w:lang w:val="zh-CN"/>
        </w:rPr>
        <w:t>（二）部门财政资金支出情况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部门财政资金支出情况。财政总支出为</w:t>
      </w:r>
      <w:r>
        <w:rPr>
          <w:rFonts w:ascii="仿宋_GB2312" w:eastAsia="仿宋_GB2312" w:hAnsi="仿宋_GB2312" w:cs="仿宋_GB2312"/>
          <w:sz w:val="32"/>
          <w:szCs w:val="32"/>
        </w:rPr>
        <w:t xml:space="preserve"> 1058.81</w:t>
      </w:r>
      <w:r>
        <w:rPr>
          <w:rFonts w:ascii="仿宋_GB2312" w:eastAsia="仿宋_GB2312" w:hAnsi="仿宋_GB2312" w:cs="仿宋_GB2312" w:hint="eastAsia"/>
          <w:sz w:val="32"/>
          <w:szCs w:val="32"/>
          <w:lang w:val="zh-CN"/>
        </w:rPr>
        <w:t>万元，其中</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本级财政支出为</w:t>
      </w:r>
      <w:r>
        <w:rPr>
          <w:rFonts w:ascii="仿宋_GB2312" w:eastAsia="仿宋_GB2312" w:hAnsi="仿宋_GB2312" w:cs="仿宋_GB2312"/>
          <w:sz w:val="32"/>
          <w:szCs w:val="32"/>
        </w:rPr>
        <w:t>1058.81</w:t>
      </w:r>
      <w:r>
        <w:rPr>
          <w:rFonts w:ascii="仿宋_GB2312" w:eastAsia="仿宋_GB2312" w:hAnsi="仿宋_GB2312" w:cs="仿宋_GB2312" w:hint="eastAsia"/>
          <w:sz w:val="32"/>
          <w:szCs w:val="32"/>
          <w:lang w:val="zh-CN"/>
        </w:rPr>
        <w:t>万元（一般预算支出</w:t>
      </w:r>
      <w:r>
        <w:rPr>
          <w:rFonts w:ascii="仿宋_GB2312" w:eastAsia="仿宋_GB2312" w:hAnsi="仿宋_GB2312" w:cs="仿宋_GB2312"/>
          <w:sz w:val="32"/>
          <w:szCs w:val="32"/>
        </w:rPr>
        <w:t>968.81</w:t>
      </w:r>
      <w:r>
        <w:rPr>
          <w:rFonts w:ascii="仿宋_GB2312" w:eastAsia="仿宋_GB2312" w:hAnsi="仿宋_GB2312" w:cs="仿宋_GB2312" w:hint="eastAsia"/>
          <w:sz w:val="32"/>
          <w:szCs w:val="32"/>
          <w:lang w:val="zh-CN"/>
        </w:rPr>
        <w:t>万元，基金预算支出</w:t>
      </w:r>
      <w:r>
        <w:rPr>
          <w:rFonts w:ascii="仿宋_GB2312" w:eastAsia="仿宋_GB2312" w:hAnsi="仿宋_GB2312" w:cs="仿宋_GB2312"/>
          <w:sz w:val="32"/>
          <w:szCs w:val="32"/>
          <w:lang w:val="zh-CN"/>
        </w:rPr>
        <w:t>90</w:t>
      </w:r>
      <w:r>
        <w:rPr>
          <w:rFonts w:ascii="仿宋_GB2312" w:eastAsia="仿宋_GB2312" w:hAnsi="仿宋_GB2312" w:cs="仿宋_GB2312" w:hint="eastAsia"/>
          <w:sz w:val="32"/>
          <w:szCs w:val="32"/>
          <w:lang w:val="zh-CN"/>
        </w:rPr>
        <w:t>万元）。</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按功能支出分类：总支出是</w:t>
      </w:r>
      <w:r>
        <w:rPr>
          <w:rFonts w:ascii="仿宋_GB2312" w:eastAsia="仿宋_GB2312" w:hAnsi="仿宋_GB2312" w:cs="仿宋_GB2312"/>
          <w:sz w:val="32"/>
          <w:szCs w:val="32"/>
        </w:rPr>
        <w:t>1058.81</w:t>
      </w:r>
      <w:r>
        <w:rPr>
          <w:rFonts w:ascii="仿宋_GB2312" w:eastAsia="仿宋_GB2312" w:hAnsi="仿宋_GB2312" w:cs="仿宋_GB2312" w:hint="eastAsia"/>
          <w:sz w:val="32"/>
          <w:szCs w:val="32"/>
          <w:lang w:val="zh-CN"/>
        </w:rPr>
        <w:t>万元；其中：</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、一般公共服务支出</w:t>
      </w:r>
      <w:r>
        <w:rPr>
          <w:rFonts w:ascii="仿宋_GB2312" w:eastAsia="仿宋_GB2312" w:hAnsi="仿宋_GB2312" w:cs="仿宋_GB2312"/>
          <w:sz w:val="32"/>
          <w:szCs w:val="32"/>
        </w:rPr>
        <w:t>462.96</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rPr>
        <w:t>43.73</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、教育支出</w:t>
      </w:r>
      <w:r>
        <w:rPr>
          <w:rFonts w:ascii="仿宋_GB2312" w:eastAsia="仿宋_GB2312" w:hAnsi="仿宋_GB2312" w:cs="仿宋_GB2312"/>
          <w:sz w:val="32"/>
          <w:szCs w:val="32"/>
          <w:lang w:val="zh-CN"/>
        </w:rPr>
        <w:t>15</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lang w:val="zh-CN"/>
        </w:rPr>
        <w:t>1.41%</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、文化旅游体育与传媒支出</w:t>
      </w:r>
      <w:r>
        <w:rPr>
          <w:rFonts w:ascii="仿宋_GB2312" w:eastAsia="仿宋_GB2312" w:hAnsi="仿宋_GB2312" w:cs="仿宋_GB2312"/>
          <w:sz w:val="32"/>
          <w:szCs w:val="32"/>
          <w:lang w:val="zh-CN"/>
        </w:rPr>
        <w:t>5</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lang w:val="zh-CN"/>
        </w:rPr>
        <w:t>0.47%</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4</w:t>
      </w:r>
      <w:r>
        <w:rPr>
          <w:rFonts w:ascii="仿宋_GB2312" w:eastAsia="仿宋_GB2312" w:hAnsi="仿宋_GB2312" w:cs="仿宋_GB2312" w:hint="eastAsia"/>
          <w:sz w:val="32"/>
          <w:szCs w:val="32"/>
          <w:lang w:val="zh-CN"/>
        </w:rPr>
        <w:t>、社会保障和就业支出</w:t>
      </w:r>
      <w:r>
        <w:rPr>
          <w:rFonts w:ascii="仿宋_GB2312" w:eastAsia="仿宋_GB2312" w:hAnsi="仿宋_GB2312" w:cs="仿宋_GB2312"/>
          <w:sz w:val="32"/>
          <w:szCs w:val="32"/>
        </w:rPr>
        <w:t>69.14</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rPr>
        <w:t>6.54</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5</w:t>
      </w:r>
      <w:r>
        <w:rPr>
          <w:rFonts w:ascii="仿宋_GB2312" w:eastAsia="仿宋_GB2312" w:hAnsi="仿宋_GB2312" w:cs="仿宋_GB2312" w:hint="eastAsia"/>
          <w:sz w:val="32"/>
          <w:szCs w:val="32"/>
          <w:lang w:val="zh-CN"/>
        </w:rPr>
        <w:t>、卫生健康支出</w:t>
      </w:r>
      <w:r>
        <w:rPr>
          <w:rFonts w:ascii="仿宋_GB2312" w:eastAsia="仿宋_GB2312" w:hAnsi="仿宋_GB2312" w:cs="仿宋_GB2312"/>
          <w:sz w:val="32"/>
          <w:szCs w:val="32"/>
        </w:rPr>
        <w:t>28.89</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lang w:val="zh-CN"/>
        </w:rPr>
        <w:t>2.72%</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6</w:t>
      </w:r>
      <w:r>
        <w:rPr>
          <w:rFonts w:ascii="仿宋_GB2312" w:eastAsia="仿宋_GB2312" w:hAnsi="仿宋_GB2312" w:cs="仿宋_GB2312" w:hint="eastAsia"/>
          <w:sz w:val="32"/>
          <w:szCs w:val="32"/>
          <w:lang w:val="zh-CN"/>
        </w:rPr>
        <w:t>、城镇社区事务支出</w:t>
      </w:r>
      <w:r>
        <w:rPr>
          <w:rFonts w:ascii="仿宋_GB2312" w:eastAsia="仿宋_GB2312" w:hAnsi="仿宋_GB2312" w:cs="仿宋_GB2312"/>
          <w:sz w:val="32"/>
          <w:szCs w:val="32"/>
        </w:rPr>
        <w:t>63.33</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rPr>
        <w:t>5.99</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7</w:t>
      </w:r>
      <w:r>
        <w:rPr>
          <w:rFonts w:ascii="仿宋_GB2312" w:eastAsia="仿宋_GB2312" w:hAnsi="仿宋_GB2312" w:cs="仿宋_GB2312" w:hint="eastAsia"/>
          <w:sz w:val="32"/>
          <w:szCs w:val="32"/>
          <w:lang w:val="zh-CN"/>
        </w:rPr>
        <w:t>、农林水支出</w:t>
      </w:r>
      <w:r>
        <w:rPr>
          <w:rFonts w:ascii="仿宋_GB2312" w:eastAsia="仿宋_GB2312" w:hAnsi="仿宋_GB2312" w:cs="仿宋_GB2312"/>
          <w:sz w:val="32"/>
          <w:szCs w:val="32"/>
        </w:rPr>
        <w:t>327.84</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rPr>
        <w:t>30.97</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8</w:t>
      </w:r>
      <w:r>
        <w:rPr>
          <w:rFonts w:ascii="仿宋_GB2312" w:eastAsia="仿宋_GB2312" w:hAnsi="仿宋_GB2312" w:cs="仿宋_GB2312" w:hint="eastAsia"/>
          <w:sz w:val="32"/>
          <w:szCs w:val="32"/>
          <w:lang w:val="zh-CN"/>
        </w:rPr>
        <w:t>、交通运输支出</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lang w:val="zh-CN"/>
        </w:rPr>
        <w:t>0.94%</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9</w:t>
      </w:r>
      <w:r>
        <w:rPr>
          <w:rFonts w:ascii="仿宋_GB2312" w:eastAsia="仿宋_GB2312" w:hAnsi="仿宋_GB2312" w:cs="仿宋_GB2312" w:hint="eastAsia"/>
          <w:sz w:val="32"/>
          <w:szCs w:val="32"/>
          <w:lang w:val="zh-CN"/>
        </w:rPr>
        <w:t>、住房保障支出</w:t>
      </w:r>
      <w:r>
        <w:rPr>
          <w:rFonts w:ascii="仿宋_GB2312" w:eastAsia="仿宋_GB2312" w:hAnsi="仿宋_GB2312" w:cs="仿宋_GB2312"/>
          <w:sz w:val="32"/>
          <w:szCs w:val="32"/>
          <w:lang w:val="zh-CN"/>
        </w:rPr>
        <w:t>32.65</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rPr>
        <w:t>3.08</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、其他支出</w:t>
      </w:r>
      <w:r>
        <w:rPr>
          <w:rFonts w:ascii="仿宋_GB2312" w:eastAsia="仿宋_GB2312" w:hAnsi="仿宋_GB2312" w:cs="仿宋_GB2312"/>
          <w:sz w:val="32"/>
          <w:szCs w:val="32"/>
          <w:lang w:val="zh-CN"/>
        </w:rPr>
        <w:t>44</w:t>
      </w:r>
      <w:r>
        <w:rPr>
          <w:rFonts w:ascii="仿宋_GB2312" w:eastAsia="仿宋_GB2312" w:hAnsi="仿宋_GB2312" w:cs="仿宋_GB2312" w:hint="eastAsia"/>
          <w:sz w:val="32"/>
          <w:szCs w:val="32"/>
          <w:lang w:val="zh-CN"/>
        </w:rPr>
        <w:t>万元，占总支出的</w:t>
      </w:r>
      <w:r>
        <w:rPr>
          <w:rFonts w:ascii="仿宋_GB2312" w:eastAsia="仿宋_GB2312" w:hAnsi="仿宋_GB2312" w:cs="仿宋_GB2312"/>
          <w:sz w:val="32"/>
          <w:szCs w:val="32"/>
          <w:lang w:val="zh-CN"/>
        </w:rPr>
        <w:t>4.15%</w:t>
      </w:r>
      <w:r>
        <w:rPr>
          <w:rFonts w:ascii="仿宋_GB2312" w:eastAsia="仿宋_GB2312" w:hAnsi="仿宋_GB2312" w:cs="仿宋_GB2312" w:hint="eastAsia"/>
          <w:sz w:val="32"/>
          <w:szCs w:val="32"/>
          <w:lang w:val="zh-CN"/>
        </w:rPr>
        <w:t>。</w:t>
      </w:r>
    </w:p>
    <w:p w:rsidR="000D7D38" w:rsidRDefault="000D7D38" w:rsidP="00BC078E">
      <w:pPr>
        <w:widowControl/>
        <w:adjustRightInd w:val="0"/>
        <w:snapToGrid w:val="0"/>
        <w:spacing w:line="579" w:lineRule="exact"/>
        <w:ind w:firstLine="720"/>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三、部门支出管理情况</w:t>
      </w:r>
    </w:p>
    <w:p w:rsidR="000D7D38" w:rsidRDefault="000D7D38" w:rsidP="00BC078E">
      <w:pPr>
        <w:widowControl/>
        <w:adjustRightInd w:val="0"/>
        <w:snapToGrid w:val="0"/>
        <w:spacing w:line="579" w:lineRule="exact"/>
        <w:ind w:firstLine="72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（一）预决算编制情况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一是按照“保工资、保稳定、促发展”的序列，根据量入为出的财政平衡原则，区分轻重缓急的效益比较原则和部门预算、综合预算的要求，科学、合理地编制预算方案，不断完善预算管理制度，规范预算管理。</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全面推进预算绩效管理。建立健全以预算编审、执行考核、绩效分配、中期评估、结余管理、绩效评价为主要内容的预算绩效管理体系。促进支出预算均衡执行，推进支出绩效评价，完善绩效评价指标体系，扩大评价试点范围。</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三是力求预算编制规范。镇级预算由于收入主要是上级财政拨款，按照政府收支科目的顺序，尽力细化各个支出项目，力求规范编制。</w:t>
      </w:r>
    </w:p>
    <w:p w:rsidR="000D7D38" w:rsidRDefault="000D7D38" w:rsidP="00BC078E">
      <w:pPr>
        <w:widowControl/>
        <w:adjustRightInd w:val="0"/>
        <w:snapToGrid w:val="0"/>
        <w:spacing w:line="579" w:lineRule="exact"/>
        <w:ind w:firstLine="72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（二）执行管理情况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、全面推进支付改革。职工工资统一由财政局打卡直发，村社区干部补助、办公经费、公共服务运行经费按季度拨付，并督促支付到位，专项补助按上级资金到位情况，及时足额拨付到位。</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、积极组织资金，加快预算执行。基本支出按照序时进度，项目支出按照项目实施进度合理调度资金，保障预算支出执行。</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、预决算差异情况分析</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年初预算为</w:t>
      </w:r>
      <w:r>
        <w:rPr>
          <w:rFonts w:ascii="仿宋_GB2312" w:eastAsia="仿宋_GB2312" w:hAnsi="仿宋_GB2312" w:cs="仿宋_GB2312"/>
          <w:sz w:val="32"/>
          <w:szCs w:val="32"/>
          <w:lang w:val="zh-CN"/>
        </w:rPr>
        <w:t>734.58</w:t>
      </w:r>
      <w:r>
        <w:rPr>
          <w:rFonts w:ascii="仿宋_GB2312" w:eastAsia="仿宋_GB2312" w:hAnsi="仿宋_GB2312" w:cs="仿宋_GB2312" w:hint="eastAsia"/>
          <w:sz w:val="32"/>
          <w:szCs w:val="32"/>
          <w:lang w:val="zh-CN"/>
        </w:rPr>
        <w:t>万元，决算支出为</w:t>
      </w:r>
      <w:r>
        <w:rPr>
          <w:rFonts w:ascii="仿宋_GB2312" w:eastAsia="仿宋_GB2312" w:hAnsi="仿宋_GB2312" w:cs="仿宋_GB2312"/>
          <w:sz w:val="32"/>
          <w:szCs w:val="32"/>
          <w:lang w:val="zh-CN"/>
        </w:rPr>
        <w:t>1058.81</w:t>
      </w:r>
      <w:r>
        <w:rPr>
          <w:rFonts w:ascii="仿宋_GB2312" w:eastAsia="仿宋_GB2312" w:hAnsi="仿宋_GB2312" w:cs="仿宋_GB2312" w:hint="eastAsia"/>
          <w:sz w:val="32"/>
          <w:szCs w:val="32"/>
          <w:lang w:val="zh-CN"/>
        </w:rPr>
        <w:t>万元，相差</w:t>
      </w:r>
      <w:r>
        <w:rPr>
          <w:rFonts w:ascii="仿宋_GB2312" w:eastAsia="仿宋_GB2312" w:hAnsi="仿宋_GB2312" w:cs="仿宋_GB2312"/>
          <w:sz w:val="32"/>
          <w:szCs w:val="32"/>
          <w:lang w:val="zh-CN"/>
        </w:rPr>
        <w:t>324.23</w:t>
      </w:r>
      <w:r>
        <w:rPr>
          <w:rFonts w:ascii="仿宋_GB2312" w:eastAsia="仿宋_GB2312" w:hAnsi="仿宋_GB2312" w:cs="仿宋_GB2312" w:hint="eastAsia"/>
          <w:sz w:val="32"/>
          <w:szCs w:val="32"/>
          <w:lang w:val="zh-CN"/>
        </w:rPr>
        <w:t>万元。就其相差原因分析，一是预算内的专项补助</w:t>
      </w:r>
      <w:r>
        <w:rPr>
          <w:rFonts w:ascii="仿宋_GB2312" w:eastAsia="仿宋_GB2312" w:hAnsi="仿宋_GB2312" w:cs="仿宋_GB2312"/>
          <w:sz w:val="32"/>
          <w:szCs w:val="32"/>
        </w:rPr>
        <w:t xml:space="preserve">234.23  </w:t>
      </w:r>
      <w:r>
        <w:rPr>
          <w:rFonts w:ascii="仿宋_GB2312" w:eastAsia="仿宋_GB2312" w:hAnsi="仿宋_GB2312" w:cs="仿宋_GB2312" w:hint="eastAsia"/>
          <w:sz w:val="32"/>
          <w:szCs w:val="32"/>
          <w:lang w:val="zh-CN"/>
        </w:rPr>
        <w:t>万元；二是基金预算补助为</w:t>
      </w:r>
      <w:r>
        <w:rPr>
          <w:rFonts w:ascii="仿宋_GB2312" w:eastAsia="仿宋_GB2312" w:hAnsi="仿宋_GB2312" w:cs="仿宋_GB2312"/>
          <w:sz w:val="32"/>
          <w:szCs w:val="32"/>
        </w:rPr>
        <w:t>90</w:t>
      </w:r>
      <w:r>
        <w:rPr>
          <w:rFonts w:ascii="仿宋_GB2312" w:eastAsia="仿宋_GB2312" w:hAnsi="仿宋_GB2312" w:cs="仿宋_GB2312" w:hint="eastAsia"/>
          <w:sz w:val="32"/>
          <w:szCs w:val="32"/>
          <w:lang w:val="zh-CN"/>
        </w:rPr>
        <w:t>万元。本年一般公共预算财政基本支出拨款收入为</w:t>
      </w:r>
      <w:r>
        <w:rPr>
          <w:rFonts w:ascii="仿宋_GB2312" w:eastAsia="仿宋_GB2312" w:hAnsi="仿宋_GB2312" w:cs="仿宋_GB2312"/>
          <w:sz w:val="32"/>
          <w:szCs w:val="32"/>
        </w:rPr>
        <w:t xml:space="preserve"> 1058.81</w:t>
      </w:r>
      <w:r>
        <w:rPr>
          <w:rFonts w:ascii="仿宋_GB2312" w:eastAsia="仿宋_GB2312" w:hAnsi="仿宋_GB2312" w:cs="仿宋_GB2312" w:hint="eastAsia"/>
          <w:sz w:val="32"/>
          <w:szCs w:val="32"/>
          <w:lang w:val="zh-CN"/>
        </w:rPr>
        <w:t>万元，基本支出为</w:t>
      </w:r>
      <w:r>
        <w:rPr>
          <w:rFonts w:ascii="仿宋_GB2312" w:eastAsia="仿宋_GB2312" w:hAnsi="仿宋_GB2312" w:cs="仿宋_GB2312"/>
          <w:sz w:val="32"/>
          <w:szCs w:val="32"/>
        </w:rPr>
        <w:t>1058.81</w:t>
      </w:r>
      <w:r>
        <w:rPr>
          <w:rFonts w:ascii="仿宋_GB2312" w:eastAsia="仿宋_GB2312" w:hAnsi="仿宋_GB2312" w:cs="仿宋_GB2312" w:hint="eastAsia"/>
          <w:sz w:val="32"/>
          <w:szCs w:val="32"/>
          <w:lang w:val="zh-CN"/>
        </w:rPr>
        <w:t>万元，结余为零。</w:t>
      </w:r>
    </w:p>
    <w:p w:rsidR="000D7D38" w:rsidRDefault="000D7D38" w:rsidP="00F65B52">
      <w:pPr>
        <w:kinsoku w:val="0"/>
        <w:spacing w:line="579" w:lineRule="exact"/>
        <w:ind w:firstLineChars="200" w:firstLine="31680"/>
        <w:textAlignment w:val="baseline"/>
        <w:rPr>
          <w:rFonts w:hAnsi="楷体_GB2312" w:cs="楷体_GB2312"/>
          <w:kern w:val="0"/>
          <w:sz w:val="32"/>
          <w:szCs w:val="32"/>
          <w:lang w:val="zh-CN"/>
        </w:rPr>
      </w:pPr>
      <w:r>
        <w:rPr>
          <w:rFonts w:hAnsi="楷体_GB2312" w:cs="楷体_GB2312" w:hint="eastAsia"/>
          <w:kern w:val="0"/>
          <w:sz w:val="32"/>
          <w:szCs w:val="32"/>
          <w:shd w:val="clear" w:color="auto" w:fill="FFFFFF"/>
          <w:lang w:val="zh-CN"/>
        </w:rPr>
        <w:t>（三）支出绩效情况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、部门支出绩效</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）行政运转保障</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一是人员经费严格按照年初和调整预算及时足额发放财政供养人员工资和津补贴、生活补助，按时收缴职工各项社会保障缴费。</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二是公用经费严格按照年初和调整预算量入为出确保各部门的基础设施维修维护及必须的办公设备购置，正常运转经费支出。</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三是严格按照年初和调整预算确保村社区补助支出、办公经费支出、专项项目补助支出。</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）机关厉行节约</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一是机关没有因公出国（境）费用，严格公务用车审批程序。</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二是其他交通费、会议费、和公务接待经费严格控制压缩相比往年大幅度减少支出。</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）机关节能降耗</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机关水、电、气、燃油节能降耗相对往年有所减少。</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、专项预算项目（待批复项目）支出绩效</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）资金绩效分配情况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执行《四川省省级财政专项资金绩效分配管理暂行办法》，根据解决应急和民生工程的原则，按照项目申报单位和实施单位及时足额将项目补助资金拨付到位，并督促工程款支付到位。</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）项目资金管理情况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一是执行县级财政和镇级财政报账制；</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二是首次拨付工程款必须提供合同、工程量清单、领款单、工程预付款拨付申请表。</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三是项目工程款拨付根据工程进度执行</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4</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1</w:t>
      </w:r>
      <w:r>
        <w:rPr>
          <w:rFonts w:ascii="仿宋_GB2312" w:eastAsia="仿宋_GB2312" w:hAnsi="仿宋_GB2312" w:cs="仿宋_GB2312" w:hint="eastAsia"/>
          <w:sz w:val="32"/>
          <w:szCs w:val="32"/>
          <w:lang w:val="zh-CN"/>
        </w:rPr>
        <w:t>的比例支付；</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四是工程结算必须提供合同、结算评审、完税发票、结算清单。</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3</w:t>
      </w:r>
      <w:r>
        <w:rPr>
          <w:rFonts w:ascii="仿宋_GB2312" w:eastAsia="仿宋_GB2312" w:hAnsi="仿宋_GB2312" w:cs="仿宋_GB2312" w:hint="eastAsia"/>
          <w:sz w:val="32"/>
          <w:szCs w:val="32"/>
          <w:lang w:val="zh-CN"/>
        </w:rPr>
        <w:t>）绩效目标完成情况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一是项目工程实施前必须公示；</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二是项目工程实施中必须接受群众监督；</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三是项目工程完工必须保养管理；</w:t>
      </w:r>
    </w:p>
    <w:p w:rsidR="000D7D38" w:rsidRDefault="000D7D38" w:rsidP="00F65B52">
      <w:pPr>
        <w:adjustRightInd w:val="0"/>
        <w:snapToGrid w:val="0"/>
        <w:spacing w:line="579" w:lineRule="exact"/>
        <w:ind w:firstLineChars="200" w:firstLine="3168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sz w:val="32"/>
          <w:szCs w:val="32"/>
          <w:lang w:val="zh-CN"/>
        </w:rPr>
        <w:t>四是项目工程交付使用必须进行项目目标评价。</w:t>
      </w:r>
    </w:p>
    <w:p w:rsidR="000D7D38" w:rsidRDefault="000D7D38" w:rsidP="00BC078E">
      <w:pPr>
        <w:widowControl/>
        <w:adjustRightInd w:val="0"/>
        <w:snapToGrid w:val="0"/>
        <w:spacing w:line="579" w:lineRule="exact"/>
        <w:ind w:firstLine="72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（四）财务管理情况</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一是项目资料及管理成立项目管理办公室；</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二是项目资金由镇财政所和村级代理会计核算中心统一管理；</w:t>
      </w:r>
    </w:p>
    <w:p w:rsidR="000D7D38" w:rsidRDefault="000D7D38" w:rsidP="00F65B52">
      <w:pPr>
        <w:adjustRightInd w:val="0"/>
        <w:snapToGrid w:val="0"/>
        <w:spacing w:line="579" w:lineRule="exact"/>
        <w:ind w:firstLineChars="200" w:firstLine="31680"/>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sz w:val="32"/>
          <w:szCs w:val="32"/>
          <w:lang w:val="zh-CN"/>
        </w:rPr>
        <w:t>三是项目资金统一按照政府采购制度执行。</w:t>
      </w:r>
    </w:p>
    <w:p w:rsidR="000D7D38" w:rsidRDefault="000D7D38" w:rsidP="00F65B52">
      <w:pPr>
        <w:widowControl/>
        <w:adjustRightInd w:val="0"/>
        <w:snapToGrid w:val="0"/>
        <w:spacing w:line="579" w:lineRule="exact"/>
        <w:ind w:firstLineChars="200" w:firstLine="31680"/>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四、评价结论及建议</w:t>
      </w:r>
    </w:p>
    <w:p w:rsidR="000D7D38" w:rsidRDefault="000D7D38" w:rsidP="00F65B52">
      <w:pPr>
        <w:widowControl/>
        <w:adjustRightInd w:val="0"/>
        <w:snapToGrid w:val="0"/>
        <w:spacing w:line="579" w:lineRule="exact"/>
        <w:ind w:firstLineChars="200" w:firstLine="3168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（一）评价结论</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本级财政支出基本上按照年初和调整预算执行，综上所述综合评价合格。</w:t>
      </w:r>
    </w:p>
    <w:p w:rsidR="000D7D38" w:rsidRDefault="000D7D38" w:rsidP="00F65B52">
      <w:pPr>
        <w:widowControl/>
        <w:adjustRightInd w:val="0"/>
        <w:snapToGrid w:val="0"/>
        <w:spacing w:line="579" w:lineRule="exact"/>
        <w:ind w:firstLineChars="200" w:firstLine="3168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（二）存在问题</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一是人员配备不全，一人多岗，任务繁重，造成管理上不到位；</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二是项目工程实施进度缓慢，资金拨付不及时；</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三是业务人员业务能力欠缺，特别是村级业务人员。</w:t>
      </w:r>
    </w:p>
    <w:p w:rsidR="000D7D38" w:rsidRDefault="000D7D38" w:rsidP="00BC078E">
      <w:pPr>
        <w:widowControl/>
        <w:adjustRightInd w:val="0"/>
        <w:snapToGrid w:val="0"/>
        <w:spacing w:line="579" w:lineRule="exact"/>
        <w:ind w:firstLine="720"/>
        <w:jc w:val="left"/>
        <w:rPr>
          <w:rFonts w:hAnsi="楷体_GB2312" w:cs="楷体_GB2312"/>
          <w:kern w:val="0"/>
          <w:sz w:val="32"/>
          <w:szCs w:val="32"/>
          <w:shd w:val="clear" w:color="auto" w:fill="FFFFFF"/>
          <w:lang w:val="zh-CN"/>
        </w:rPr>
      </w:pPr>
      <w:r>
        <w:rPr>
          <w:rFonts w:hAnsi="楷体_GB2312" w:cs="楷体_GB2312" w:hint="eastAsia"/>
          <w:kern w:val="0"/>
          <w:sz w:val="32"/>
          <w:szCs w:val="32"/>
          <w:shd w:val="clear" w:color="auto" w:fill="FFFFFF"/>
          <w:lang w:val="zh-CN"/>
        </w:rPr>
        <w:t>（三）改进建议</w:t>
      </w:r>
    </w:p>
    <w:p w:rsidR="000D7D38"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一是加强业务人员的配备；</w:t>
      </w:r>
    </w:p>
    <w:p w:rsidR="000D7D38" w:rsidRPr="00BC078E" w:rsidRDefault="000D7D38" w:rsidP="00F65B52">
      <w:pPr>
        <w:adjustRightInd w:val="0"/>
        <w:snapToGrid w:val="0"/>
        <w:spacing w:line="579"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二是强化业务人员业务素质和业务能力。</w:t>
      </w:r>
    </w:p>
    <w:p w:rsidR="000D7D38" w:rsidRDefault="000D7D38" w:rsidP="000372AC">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0D7D38" w:rsidRPr="000372AC" w:rsidRDefault="000D7D38" w:rsidP="000372AC">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康乐村新建道路</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2019</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0D7D38" w:rsidRDefault="000D7D38">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．黄金镇在该项目管理中的职能：由项目办、财政所负责找设计公司进行设计，负责实施前、中、后全程监督。</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．项目立项、资金申报的依据。该项目由黄金镇人民政府</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月份申报。</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．资金管理办法严格按照革命老区资金资金使用办法执行。</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4</w:t>
      </w:r>
      <w:r>
        <w:rPr>
          <w:rFonts w:ascii="仿宋_GB2312" w:eastAsia="仿宋_GB2312" w:hAnsi="宋体" w:hint="eastAsia"/>
          <w:sz w:val="32"/>
          <w:szCs w:val="32"/>
          <w:lang w:val="zh-CN"/>
        </w:rPr>
        <w:t>．资金分配由县财政局按照申报进行批复。</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0D7D38" w:rsidRDefault="000D7D38" w:rsidP="00E45AF7">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．项目主要内容。康乐村新建纸厂河湾至大路梁道路</w:t>
      </w:r>
      <w:r>
        <w:rPr>
          <w:rFonts w:ascii="仿宋_GB2312" w:eastAsia="仿宋_GB2312" w:hAnsi="宋体"/>
          <w:sz w:val="32"/>
          <w:szCs w:val="32"/>
          <w:lang w:val="zh-CN"/>
        </w:rPr>
        <w:t>1.5</w:t>
      </w:r>
      <w:r>
        <w:rPr>
          <w:rFonts w:ascii="仿宋_GB2312" w:eastAsia="仿宋_GB2312" w:hAnsi="宋体" w:hint="eastAsia"/>
          <w:sz w:val="32"/>
          <w:szCs w:val="32"/>
          <w:lang w:val="zh-CN"/>
        </w:rPr>
        <w:t>公里。</w:t>
      </w:r>
    </w:p>
    <w:p w:rsidR="000D7D38" w:rsidRDefault="000D7D38" w:rsidP="00F65B52">
      <w:pPr>
        <w:spacing w:line="580" w:lineRule="exact"/>
        <w:ind w:firstLineChars="200" w:firstLine="31680"/>
        <w:rPr>
          <w:rFonts w:ascii="仿宋_GB2312" w:eastAsia="仿宋_GB2312" w:hAnsi="仿宋_GB2312" w:cs="仿宋_GB2312"/>
          <w:sz w:val="32"/>
          <w:szCs w:val="32"/>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w:t>
      </w:r>
      <w:r>
        <w:rPr>
          <w:rFonts w:ascii="仿宋_GB2312" w:eastAsia="仿宋_GB2312" w:hAnsi="仿宋_GB2312" w:cs="仿宋_GB2312" w:hint="eastAsia"/>
          <w:sz w:val="32"/>
          <w:szCs w:val="32"/>
        </w:rPr>
        <w:t>支持地方基础设施建设，解决农户出行难和农副产品运输难等问题。</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．分析评价申报内容与实际相符，申报目标合理可行。</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该项目绩效自评采用的组织实施步骤及方法，先查看申报、财政局资金批复和实施的地点以及验收等。</w:t>
      </w:r>
    </w:p>
    <w:p w:rsidR="000D7D38" w:rsidRDefault="000D7D38">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该项目资金由黄金镇人民政府申报</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月份申报</w:t>
      </w:r>
      <w:r>
        <w:rPr>
          <w:rFonts w:ascii="仿宋_GB2312" w:eastAsia="仿宋_GB2312" w:hAnsi="宋体" w:hint="eastAsia"/>
          <w:sz w:val="32"/>
          <w:szCs w:val="32"/>
          <w:lang w:val="zh-CN"/>
        </w:rPr>
        <w:t>，宣汉县财政局于</w:t>
      </w:r>
      <w:r>
        <w:rPr>
          <w:rFonts w:ascii="仿宋_GB2312" w:eastAsia="仿宋_GB2312" w:hAnsi="宋体"/>
          <w:sz w:val="32"/>
          <w:szCs w:val="32"/>
        </w:rPr>
        <w:t>2019</w:t>
      </w:r>
      <w:r>
        <w:rPr>
          <w:rFonts w:ascii="仿宋_GB2312" w:eastAsia="仿宋_GB2312" w:hAnsi="宋体" w:hint="eastAsia"/>
          <w:sz w:val="32"/>
          <w:szCs w:val="32"/>
        </w:rPr>
        <w:t>年</w:t>
      </w:r>
      <w:r>
        <w:rPr>
          <w:rFonts w:ascii="仿宋_GB2312" w:eastAsia="仿宋_GB2312" w:hAnsi="宋体"/>
          <w:sz w:val="32"/>
          <w:szCs w:val="32"/>
        </w:rPr>
        <w:t>1</w:t>
      </w:r>
      <w:r>
        <w:rPr>
          <w:rFonts w:ascii="仿宋_GB2312" w:eastAsia="仿宋_GB2312" w:hAnsi="宋体" w:hint="eastAsia"/>
          <w:sz w:val="32"/>
          <w:szCs w:val="32"/>
        </w:rPr>
        <w:t>月</w:t>
      </w:r>
      <w:r>
        <w:rPr>
          <w:rFonts w:ascii="仿宋_GB2312" w:eastAsia="仿宋_GB2312" w:hAnsi="宋体"/>
          <w:sz w:val="32"/>
          <w:szCs w:val="32"/>
        </w:rPr>
        <w:t>18</w:t>
      </w:r>
      <w:r>
        <w:rPr>
          <w:rFonts w:ascii="仿宋_GB2312" w:eastAsia="仿宋_GB2312" w:hAnsi="宋体" w:hint="eastAsia"/>
          <w:sz w:val="32"/>
          <w:szCs w:val="32"/>
        </w:rPr>
        <w:t>日</w:t>
      </w:r>
      <w:r>
        <w:rPr>
          <w:rFonts w:ascii="仿宋_GB2312" w:eastAsia="仿宋_GB2312" w:hAnsi="宋体" w:hint="eastAsia"/>
          <w:sz w:val="32"/>
          <w:szCs w:val="32"/>
          <w:lang w:val="zh-CN"/>
        </w:rPr>
        <w:t>批复及进行了预算调整。</w:t>
      </w:r>
    </w:p>
    <w:p w:rsidR="000D7D38" w:rsidRDefault="000D7D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0D7D38" w:rsidRDefault="000D7D38" w:rsidP="00E45AF7">
      <w:pPr>
        <w:adjustRightInd w:val="0"/>
        <w:snapToGrid w:val="0"/>
        <w:spacing w:line="600" w:lineRule="exact"/>
        <w:ind w:firstLine="720"/>
        <w:rPr>
          <w:rFonts w:ascii="楷体_GB2312" w:eastAsia="楷体_GB2312" w:hAnsi="宋体"/>
          <w:sz w:val="32"/>
          <w:szCs w:val="32"/>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．资金计划：宣汉县财政局关于预下达</w:t>
      </w:r>
      <w:r>
        <w:rPr>
          <w:rFonts w:ascii="楷体_GB2312" w:eastAsia="楷体_GB2312" w:hAnsi="宋体"/>
          <w:sz w:val="32"/>
          <w:szCs w:val="32"/>
        </w:rPr>
        <w:t>2019</w:t>
      </w:r>
      <w:r>
        <w:rPr>
          <w:rFonts w:ascii="楷体_GB2312" w:eastAsia="楷体_GB2312" w:hAnsi="宋体" w:hint="eastAsia"/>
          <w:sz w:val="32"/>
          <w:szCs w:val="32"/>
        </w:rPr>
        <w:t>年革命老区转移支付补助资金计划的通知</w:t>
      </w:r>
      <w:r>
        <w:rPr>
          <w:rFonts w:ascii="仿宋_GB2312" w:eastAsia="仿宋_GB2312" w:hAnsi="仿宋_GB2312" w:cs="仿宋_GB2312" w:hint="eastAsia"/>
          <w:sz w:val="32"/>
          <w:szCs w:val="32"/>
        </w:rPr>
        <w:t>〔宣财预资金（</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w:t>
      </w:r>
      <w:r>
        <w:rPr>
          <w:rFonts w:ascii="楷体_GB2312" w:eastAsia="楷体_GB2312" w:hAnsi="宋体" w:hint="eastAsia"/>
          <w:sz w:val="32"/>
          <w:szCs w:val="32"/>
        </w:rPr>
        <w:t>，下达该项目</w:t>
      </w:r>
      <w:r>
        <w:rPr>
          <w:rFonts w:ascii="楷体_GB2312" w:eastAsia="楷体_GB2312" w:hAnsi="宋体"/>
          <w:sz w:val="32"/>
          <w:szCs w:val="32"/>
        </w:rPr>
        <w:t>30</w:t>
      </w:r>
      <w:r>
        <w:rPr>
          <w:rFonts w:ascii="楷体_GB2312" w:eastAsia="楷体_GB2312" w:hAnsi="宋体" w:hint="eastAsia"/>
          <w:sz w:val="32"/>
          <w:szCs w:val="32"/>
        </w:rPr>
        <w:t>万元。</w:t>
      </w:r>
    </w:p>
    <w:p w:rsidR="000D7D38" w:rsidRDefault="000D7D38" w:rsidP="00E45AF7">
      <w:pPr>
        <w:adjustRightInd w:val="0"/>
        <w:snapToGrid w:val="0"/>
        <w:spacing w:line="600" w:lineRule="exact"/>
        <w:ind w:firstLine="720"/>
        <w:rPr>
          <w:rFonts w:ascii="仿宋_GB2312" w:eastAsia="仿宋_GB2312" w:hAnsi="宋体"/>
          <w:sz w:val="32"/>
          <w:szCs w:val="32"/>
        </w:rPr>
      </w:pPr>
      <w:r>
        <w:rPr>
          <w:rFonts w:ascii="楷体_GB2312" w:eastAsia="楷体_GB2312" w:hAnsi="宋体"/>
          <w:sz w:val="32"/>
          <w:szCs w:val="32"/>
          <w:lang w:val="zh-CN"/>
        </w:rPr>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该项目资金到位</w:t>
      </w:r>
      <w:r>
        <w:rPr>
          <w:rFonts w:ascii="仿宋_GB2312" w:eastAsia="仿宋_GB2312" w:hAnsi="宋体"/>
          <w:sz w:val="32"/>
          <w:szCs w:val="32"/>
        </w:rPr>
        <w:t>30</w:t>
      </w:r>
      <w:r>
        <w:rPr>
          <w:rFonts w:ascii="仿宋_GB2312" w:eastAsia="仿宋_GB2312" w:hAnsi="宋体" w:hint="eastAsia"/>
          <w:sz w:val="32"/>
          <w:szCs w:val="32"/>
        </w:rPr>
        <w:t>万元</w:t>
      </w:r>
      <w:r>
        <w:rPr>
          <w:rFonts w:ascii="仿宋_GB2312" w:eastAsia="仿宋_GB2312" w:hAnsi="宋体"/>
          <w:sz w:val="32"/>
          <w:szCs w:val="32"/>
        </w:rPr>
        <w:t>.</w:t>
      </w:r>
    </w:p>
    <w:p w:rsidR="000D7D38" w:rsidRDefault="000D7D38" w:rsidP="00E45AF7">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资金支付范围、支付标准、支付进度、支付依据等合规合法、与预算相符。</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0D7D38" w:rsidRDefault="000D7D38" w:rsidP="00872B6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项目实施单位财务管理制度健全，并严格执行财务管理制度，账务处理及时，会计核算规范。</w:t>
      </w:r>
    </w:p>
    <w:p w:rsidR="000D7D38" w:rsidRDefault="000D7D38">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0D7D38" w:rsidRDefault="000D7D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0D7D38" w:rsidRDefault="000D7D38" w:rsidP="00872B6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0D7D38" w:rsidRDefault="000D7D38" w:rsidP="00872B63">
      <w:pPr>
        <w:adjustRightInd w:val="0"/>
        <w:snapToGrid w:val="0"/>
        <w:spacing w:line="600" w:lineRule="exact"/>
        <w:ind w:firstLine="72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村委会成立以支部书记任组长的建设领导小组，成立了以村委会主任为组长的质量监督小组。</w:t>
      </w:r>
    </w:p>
    <w:p w:rsidR="000D7D38" w:rsidRDefault="000D7D38" w:rsidP="00F65B52">
      <w:pPr>
        <w:adjustRightInd w:val="0"/>
        <w:snapToGrid w:val="0"/>
        <w:spacing w:line="600" w:lineRule="exact"/>
        <w:ind w:firstLineChars="246" w:firstLine="3168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0D7D38" w:rsidRDefault="000D7D38" w:rsidP="00F65B52">
      <w:pPr>
        <w:adjustRightInd w:val="0"/>
        <w:snapToGrid w:val="0"/>
        <w:spacing w:line="600" w:lineRule="exact"/>
        <w:ind w:leftChars="200" w:left="31680" w:firstLineChars="100" w:firstLine="3168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严格按照批复文件进行设计、招投标（随机抽选）、竣工结算。</w:t>
      </w:r>
    </w:p>
    <w:p w:rsidR="000D7D38" w:rsidRDefault="000D7D38" w:rsidP="00F65B52">
      <w:pPr>
        <w:adjustRightInd w:val="0"/>
        <w:snapToGrid w:val="0"/>
        <w:spacing w:line="600" w:lineRule="exact"/>
        <w:ind w:firstLineChars="246" w:firstLine="3168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0D7D38" w:rsidRDefault="000D7D38" w:rsidP="00F65B52">
      <w:pPr>
        <w:adjustRightInd w:val="0"/>
        <w:snapToGrid w:val="0"/>
        <w:spacing w:line="600" w:lineRule="exact"/>
        <w:ind w:leftChars="200" w:left="31680" w:firstLineChars="100" w:firstLine="31680"/>
        <w:rPr>
          <w:rFonts w:ascii="仿宋_GB2312" w:eastAsia="仿宋_GB2312" w:hAnsi="宋体"/>
          <w:sz w:val="32"/>
          <w:szCs w:val="32"/>
          <w:lang w:val="zh-CN"/>
        </w:rPr>
      </w:pPr>
      <w:r>
        <w:rPr>
          <w:rFonts w:ascii="仿宋_GB2312" w:eastAsia="仿宋_GB2312" w:hAnsi="宋体" w:hint="eastAsia"/>
          <w:sz w:val="32"/>
          <w:szCs w:val="32"/>
          <w:lang w:val="zh-CN"/>
        </w:rPr>
        <w:t>项目主管部门为加强项目，质量监督小组成员轮流值班。</w:t>
      </w:r>
    </w:p>
    <w:p w:rsidR="000D7D38" w:rsidRDefault="000D7D38">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0D7D38" w:rsidRDefault="000D7D38" w:rsidP="00872B6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0D7D38" w:rsidRDefault="000D7D38" w:rsidP="00872B6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该项目按照设计完成，质量合格。</w:t>
      </w:r>
    </w:p>
    <w:p w:rsidR="000D7D38" w:rsidRDefault="000D7D38" w:rsidP="00872B6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0D7D38" w:rsidRDefault="000D7D38" w:rsidP="00F65B52">
      <w:pPr>
        <w:spacing w:line="580" w:lineRule="exact"/>
        <w:ind w:firstLineChars="200" w:firstLine="31680"/>
        <w:rPr>
          <w:rFonts w:ascii="仿宋_GB2312" w:eastAsia="仿宋_GB2312" w:hAnsi="宋体"/>
          <w:sz w:val="32"/>
          <w:szCs w:val="32"/>
          <w:lang w:val="zh-CN"/>
        </w:rPr>
      </w:pPr>
      <w:r>
        <w:rPr>
          <w:rFonts w:ascii="仿宋_GB2312" w:eastAsia="仿宋_GB2312" w:hAnsi="仿宋_GB2312" w:cs="仿宋_GB2312" w:hint="eastAsia"/>
          <w:sz w:val="32"/>
          <w:szCs w:val="32"/>
        </w:rPr>
        <w:t>已支持地方基础设施建设，解决了群众出行难和农副产品运输难等问题。</w:t>
      </w:r>
    </w:p>
    <w:p w:rsidR="000D7D38" w:rsidRDefault="000D7D38">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0D7D38" w:rsidRPr="00872B63" w:rsidRDefault="000D7D38" w:rsidP="00F65B52">
      <w:pPr>
        <w:spacing w:line="579"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黄金镇康乐村在财政资金项目支出方面，严格执行财经管理制度，项目实施进行跟踪检查，做到支出按进度拨款，财政项目资金落到实处，发挥了财政资金的效益。</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0D7D38" w:rsidRPr="00872B63" w:rsidRDefault="000D7D38" w:rsidP="00F65B52">
      <w:pPr>
        <w:spacing w:line="579"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由于该项目前期在设计预算方面进度缓慢，导致施工在年底才完成任务。</w:t>
      </w:r>
    </w:p>
    <w:p w:rsidR="000D7D38" w:rsidRDefault="000D7D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0D7D38" w:rsidRDefault="000D7D38" w:rsidP="00F65B52">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由于我镇基础设施条件较差，贫困人口多，上级投入的项目资金较少，建议加大财政资金投入力度，改变我镇基础条件，让群众早日脱贫奔康。</w:t>
      </w:r>
    </w:p>
    <w:p w:rsidR="000D7D38" w:rsidRDefault="000D7D38">
      <w:pPr>
        <w:spacing w:line="580" w:lineRule="exact"/>
        <w:ind w:firstLine="640"/>
        <w:rPr>
          <w:rFonts w:ascii="仿宋_GB2312" w:eastAsia="仿宋_GB2312" w:hAnsi="仿宋_GB2312" w:cs="仿宋_GB2312"/>
          <w:sz w:val="32"/>
          <w:szCs w:val="32"/>
        </w:rPr>
      </w:pPr>
    </w:p>
    <w:p w:rsidR="000D7D38" w:rsidRDefault="000D7D38">
      <w:pPr>
        <w:spacing w:line="580" w:lineRule="exact"/>
        <w:ind w:firstLine="640"/>
        <w:rPr>
          <w:rFonts w:ascii="仿宋_GB2312" w:eastAsia="仿宋_GB2312" w:hAnsi="仿宋_GB2312" w:cs="仿宋_GB2312"/>
          <w:sz w:val="32"/>
          <w:szCs w:val="32"/>
        </w:rPr>
      </w:pPr>
    </w:p>
    <w:p w:rsidR="000D7D38" w:rsidRDefault="000D7D38">
      <w:pPr>
        <w:widowControl/>
        <w:jc w:val="left"/>
        <w:rPr>
          <w:rStyle w:val="Heading1Char"/>
          <w:rFonts w:ascii="黑体" w:eastAsia="黑体" w:hAnsi="黑体"/>
          <w:b w:val="0"/>
        </w:rPr>
      </w:pPr>
    </w:p>
    <w:p w:rsidR="000D7D38" w:rsidRDefault="000D7D38">
      <w:pPr>
        <w:widowControl/>
        <w:jc w:val="left"/>
        <w:rPr>
          <w:rStyle w:val="Heading1Char"/>
          <w:rFonts w:ascii="黑体" w:eastAsia="黑体" w:hAnsi="黑体"/>
          <w:b w:val="0"/>
        </w:rPr>
      </w:pPr>
      <w:r>
        <w:rPr>
          <w:rStyle w:val="Heading1Char"/>
          <w:rFonts w:ascii="黑体" w:eastAsia="黑体" w:hAnsi="黑体"/>
          <w:b w:val="0"/>
        </w:rPr>
        <w:br w:type="page"/>
      </w:r>
    </w:p>
    <w:p w:rsidR="000D7D38" w:rsidRDefault="000D7D38">
      <w:pPr>
        <w:spacing w:line="600" w:lineRule="exact"/>
        <w:jc w:val="center"/>
        <w:outlineLvl w:val="0"/>
        <w:rPr>
          <w:rStyle w:val="Heading1Char"/>
          <w:rFonts w:ascii="黑体" w:eastAsia="黑体" w:hAnsi="黑体"/>
          <w:b w:val="0"/>
        </w:rPr>
      </w:pPr>
    </w:p>
    <w:p w:rsidR="000D7D38" w:rsidRDefault="000D7D38">
      <w:pPr>
        <w:spacing w:line="600" w:lineRule="exact"/>
        <w:jc w:val="center"/>
        <w:outlineLvl w:val="0"/>
        <w:rPr>
          <w:rStyle w:val="Heading1Char"/>
          <w:rFonts w:ascii="黑体" w:eastAsia="黑体" w:hAnsi="黑体"/>
          <w:b w:val="0"/>
        </w:rPr>
      </w:pPr>
      <w:bookmarkStart w:id="60" w:name="_Toc15396618"/>
      <w:r>
        <w:rPr>
          <w:rFonts w:ascii="黑体" w:eastAsia="黑体" w:hAnsi="黑体" w:hint="eastAsia"/>
          <w:color w:val="000000"/>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End w:id="58"/>
      <w:bookmarkEnd w:id="60"/>
    </w:p>
    <w:p w:rsidR="000D7D38" w:rsidRDefault="000D7D38">
      <w:pPr>
        <w:spacing w:line="600" w:lineRule="exact"/>
        <w:jc w:val="center"/>
        <w:outlineLvl w:val="0"/>
        <w:rPr>
          <w:rFonts w:ascii="仿宋" w:eastAsia="仿宋" w:hAnsi="仿宋"/>
          <w:b/>
          <w:color w:val="000000"/>
          <w:sz w:val="44"/>
          <w:szCs w:val="44"/>
        </w:rPr>
      </w:pPr>
    </w:p>
    <w:p w:rsidR="000D7D38" w:rsidRDefault="000D7D38">
      <w:pPr>
        <w:pStyle w:val="Heading2"/>
        <w:rPr>
          <w:rFonts w:ascii="仿宋" w:eastAsia="仿宋" w:hAnsi="仿宋"/>
          <w:color w:val="000000"/>
        </w:rPr>
      </w:pPr>
      <w:bookmarkStart w:id="61" w:name="_Toc15396619"/>
      <w:r>
        <w:rPr>
          <w:rFonts w:ascii="仿宋" w:eastAsia="仿宋" w:hAnsi="仿宋" w:hint="eastAsia"/>
          <w:b w:val="0"/>
          <w:color w:val="000000"/>
        </w:rPr>
        <w:t>一、收</w:t>
      </w:r>
      <w:r>
        <w:rPr>
          <w:rStyle w:val="Heading2Char"/>
          <w:rFonts w:ascii="仿宋" w:eastAsia="仿宋" w:hAnsi="仿宋" w:hint="eastAsia"/>
        </w:rPr>
        <w:t>入支出决算总表</w:t>
      </w:r>
      <w:bookmarkEnd w:id="61"/>
    </w:p>
    <w:p w:rsidR="000D7D38" w:rsidRDefault="000D7D38">
      <w:pPr>
        <w:pStyle w:val="Heading2"/>
        <w:rPr>
          <w:rFonts w:ascii="仿宋" w:eastAsia="仿宋" w:hAnsi="仿宋"/>
          <w:color w:val="000000"/>
        </w:rPr>
      </w:pPr>
      <w:bookmarkStart w:id="62" w:name="_Toc15396620"/>
      <w:r>
        <w:rPr>
          <w:rFonts w:ascii="仿宋" w:eastAsia="仿宋" w:hAnsi="仿宋" w:hint="eastAsia"/>
          <w:b w:val="0"/>
          <w:color w:val="000000"/>
        </w:rPr>
        <w:t>二、收</w:t>
      </w:r>
      <w:r>
        <w:rPr>
          <w:rStyle w:val="Heading2Char"/>
          <w:rFonts w:ascii="仿宋" w:eastAsia="仿宋" w:hAnsi="仿宋" w:hint="eastAsia"/>
        </w:rPr>
        <w:t>入决算表</w:t>
      </w:r>
      <w:bookmarkEnd w:id="62"/>
    </w:p>
    <w:p w:rsidR="000D7D38" w:rsidRDefault="000D7D38">
      <w:pPr>
        <w:pStyle w:val="Heading2"/>
        <w:rPr>
          <w:rFonts w:ascii="仿宋" w:eastAsia="仿宋" w:hAnsi="仿宋"/>
          <w:color w:val="000000"/>
        </w:rPr>
      </w:pPr>
      <w:bookmarkStart w:id="63" w:name="_Toc15396621"/>
      <w:r>
        <w:rPr>
          <w:rStyle w:val="Heading2Char"/>
          <w:rFonts w:ascii="仿宋" w:eastAsia="仿宋" w:hAnsi="仿宋" w:hint="eastAsia"/>
        </w:rPr>
        <w:t>三、</w:t>
      </w:r>
      <w:r>
        <w:rPr>
          <w:rFonts w:ascii="仿宋" w:eastAsia="仿宋" w:hAnsi="仿宋" w:hint="eastAsia"/>
          <w:b w:val="0"/>
          <w:color w:val="000000"/>
        </w:rPr>
        <w:t>支</w:t>
      </w:r>
      <w:r>
        <w:rPr>
          <w:rStyle w:val="Heading2Char"/>
          <w:rFonts w:ascii="仿宋" w:eastAsia="仿宋" w:hAnsi="仿宋" w:hint="eastAsia"/>
        </w:rPr>
        <w:t>出决算表</w:t>
      </w:r>
      <w:bookmarkEnd w:id="63"/>
    </w:p>
    <w:p w:rsidR="000D7D38" w:rsidRDefault="000D7D38">
      <w:pPr>
        <w:pStyle w:val="Heading2"/>
        <w:rPr>
          <w:rFonts w:ascii="仿宋" w:eastAsia="仿宋" w:hAnsi="仿宋"/>
          <w:b w:val="0"/>
          <w:color w:val="000000"/>
        </w:rPr>
      </w:pPr>
      <w:bookmarkStart w:id="64" w:name="_Toc15396622"/>
      <w:r>
        <w:rPr>
          <w:rStyle w:val="Heading2Char"/>
          <w:rFonts w:ascii="仿宋" w:eastAsia="仿宋" w:hAnsi="仿宋" w:hint="eastAsia"/>
        </w:rPr>
        <w:t>四、</w:t>
      </w:r>
      <w:r>
        <w:rPr>
          <w:rFonts w:ascii="仿宋" w:eastAsia="仿宋" w:hAnsi="仿宋" w:hint="eastAsia"/>
          <w:b w:val="0"/>
          <w:color w:val="000000"/>
        </w:rPr>
        <w:t>财</w:t>
      </w:r>
      <w:r>
        <w:rPr>
          <w:rStyle w:val="Heading2Char"/>
          <w:rFonts w:ascii="仿宋" w:eastAsia="仿宋" w:hAnsi="仿宋" w:hint="eastAsia"/>
        </w:rPr>
        <w:t>政拨款收入支出决算总表</w:t>
      </w:r>
      <w:bookmarkEnd w:id="64"/>
    </w:p>
    <w:p w:rsidR="000D7D38" w:rsidRDefault="000D7D38">
      <w:pPr>
        <w:pStyle w:val="Heading2"/>
        <w:rPr>
          <w:rStyle w:val="Heading2Char"/>
          <w:rFonts w:ascii="仿宋" w:eastAsia="仿宋" w:hAnsi="仿宋"/>
        </w:rPr>
      </w:pPr>
      <w:bookmarkStart w:id="65" w:name="_Toc15396623"/>
      <w:r>
        <w:rPr>
          <w:rStyle w:val="Heading2Char"/>
          <w:rFonts w:ascii="仿宋" w:eastAsia="仿宋" w:hAnsi="仿宋" w:hint="eastAsia"/>
        </w:rPr>
        <w:t>五、</w:t>
      </w:r>
      <w:r>
        <w:rPr>
          <w:rFonts w:ascii="仿宋" w:eastAsia="仿宋" w:hAnsi="仿宋" w:hint="eastAsia"/>
          <w:b w:val="0"/>
          <w:color w:val="000000"/>
        </w:rPr>
        <w:t>财</w:t>
      </w:r>
      <w:r>
        <w:rPr>
          <w:rStyle w:val="Heading2Char"/>
          <w:rFonts w:ascii="仿宋" w:eastAsia="仿宋" w:hAnsi="仿宋" w:hint="eastAsia"/>
        </w:rPr>
        <w:t>政拨款支出决算明细表</w:t>
      </w:r>
      <w:bookmarkStart w:id="66" w:name="_Toc15396624"/>
      <w:bookmarkEnd w:id="65"/>
    </w:p>
    <w:p w:rsidR="000D7D38" w:rsidRDefault="000D7D38">
      <w:pPr>
        <w:pStyle w:val="Heading2"/>
        <w:rPr>
          <w:rFonts w:ascii="仿宋" w:eastAsia="仿宋" w:hAnsi="仿宋"/>
          <w:color w:val="000000"/>
        </w:rPr>
      </w:pPr>
      <w:r>
        <w:rPr>
          <w:rStyle w:val="Heading2Char"/>
          <w:rFonts w:ascii="仿宋" w:eastAsia="仿宋" w:hAnsi="仿宋" w:hint="eastAsia"/>
        </w:rPr>
        <w:t>六、</w:t>
      </w:r>
      <w:r>
        <w:rPr>
          <w:rFonts w:ascii="仿宋" w:eastAsia="仿宋" w:hAnsi="仿宋" w:hint="eastAsia"/>
          <w:b w:val="0"/>
          <w:color w:val="000000"/>
        </w:rPr>
        <w:t>一</w:t>
      </w:r>
      <w:r>
        <w:rPr>
          <w:rStyle w:val="Heading2Char"/>
          <w:rFonts w:ascii="仿宋" w:eastAsia="仿宋" w:hAnsi="仿宋" w:hint="eastAsia"/>
        </w:rPr>
        <w:t>般公共预算财政拨款支出决算表</w:t>
      </w:r>
      <w:bookmarkEnd w:id="66"/>
    </w:p>
    <w:p w:rsidR="000D7D38" w:rsidRDefault="000D7D38">
      <w:pPr>
        <w:pStyle w:val="Heading2"/>
        <w:rPr>
          <w:rFonts w:ascii="仿宋" w:eastAsia="仿宋" w:hAnsi="仿宋"/>
          <w:color w:val="000000"/>
        </w:rPr>
      </w:pPr>
      <w:bookmarkStart w:id="67" w:name="_Toc15396625"/>
      <w:r>
        <w:rPr>
          <w:rStyle w:val="Heading2Char"/>
          <w:rFonts w:ascii="仿宋" w:eastAsia="仿宋" w:hAnsi="仿宋" w:hint="eastAsia"/>
        </w:rPr>
        <w:t>七、</w:t>
      </w:r>
      <w:r>
        <w:rPr>
          <w:rFonts w:ascii="仿宋" w:eastAsia="仿宋" w:hAnsi="仿宋" w:hint="eastAsia"/>
          <w:b w:val="0"/>
          <w:color w:val="000000"/>
        </w:rPr>
        <w:t>一</w:t>
      </w:r>
      <w:r>
        <w:rPr>
          <w:rStyle w:val="Heading2Char"/>
          <w:rFonts w:ascii="仿宋" w:eastAsia="仿宋" w:hAnsi="仿宋" w:hint="eastAsia"/>
        </w:rPr>
        <w:t>般公共预算财政拨款支出决算明细表</w:t>
      </w:r>
      <w:bookmarkEnd w:id="67"/>
    </w:p>
    <w:p w:rsidR="000D7D38" w:rsidRDefault="000D7D38">
      <w:pPr>
        <w:pStyle w:val="Heading2"/>
        <w:rPr>
          <w:rFonts w:ascii="仿宋" w:eastAsia="仿宋" w:hAnsi="仿宋"/>
          <w:color w:val="000000"/>
        </w:rPr>
      </w:pPr>
      <w:bookmarkStart w:id="68" w:name="_Toc15396626"/>
      <w:r>
        <w:rPr>
          <w:rStyle w:val="Heading2Char"/>
          <w:rFonts w:ascii="仿宋" w:eastAsia="仿宋" w:hAnsi="仿宋" w:hint="eastAsia"/>
        </w:rPr>
        <w:t>八、</w:t>
      </w:r>
      <w:r>
        <w:rPr>
          <w:rFonts w:ascii="仿宋" w:eastAsia="仿宋" w:hAnsi="仿宋" w:hint="eastAsia"/>
          <w:b w:val="0"/>
          <w:color w:val="000000"/>
        </w:rPr>
        <w:t>一</w:t>
      </w:r>
      <w:r>
        <w:rPr>
          <w:rStyle w:val="Heading2Char"/>
          <w:rFonts w:ascii="仿宋" w:eastAsia="仿宋" w:hAnsi="仿宋" w:hint="eastAsia"/>
        </w:rPr>
        <w:t>般公共预算财政拨款基本支出决算表</w:t>
      </w:r>
      <w:bookmarkEnd w:id="68"/>
    </w:p>
    <w:p w:rsidR="000D7D38" w:rsidRDefault="000D7D38">
      <w:pPr>
        <w:pStyle w:val="Heading2"/>
        <w:rPr>
          <w:rFonts w:ascii="仿宋" w:eastAsia="仿宋" w:hAnsi="仿宋"/>
          <w:color w:val="000000"/>
        </w:rPr>
      </w:pPr>
      <w:bookmarkStart w:id="69" w:name="_Toc15396627"/>
      <w:r>
        <w:rPr>
          <w:rStyle w:val="Heading2Char"/>
          <w:rFonts w:ascii="仿宋" w:eastAsia="仿宋" w:hAnsi="仿宋" w:hint="eastAsia"/>
        </w:rPr>
        <w:t>九、</w:t>
      </w:r>
      <w:r>
        <w:rPr>
          <w:rFonts w:ascii="仿宋" w:eastAsia="仿宋" w:hAnsi="仿宋" w:hint="eastAsia"/>
          <w:b w:val="0"/>
          <w:color w:val="000000"/>
        </w:rPr>
        <w:t>一</w:t>
      </w:r>
      <w:r>
        <w:rPr>
          <w:rStyle w:val="Heading2Char"/>
          <w:rFonts w:ascii="仿宋" w:eastAsia="仿宋" w:hAnsi="仿宋" w:hint="eastAsia"/>
        </w:rPr>
        <w:t>般公共预算财政拨款项目支出决算表</w:t>
      </w:r>
      <w:bookmarkEnd w:id="69"/>
    </w:p>
    <w:p w:rsidR="000D7D38" w:rsidRDefault="000D7D38">
      <w:pPr>
        <w:pStyle w:val="Heading2"/>
        <w:rPr>
          <w:rFonts w:ascii="仿宋" w:eastAsia="仿宋" w:hAnsi="仿宋"/>
          <w:color w:val="000000"/>
        </w:rPr>
      </w:pPr>
      <w:bookmarkStart w:id="70" w:name="_Toc15396628"/>
      <w:r>
        <w:rPr>
          <w:rStyle w:val="Heading2Char"/>
          <w:rFonts w:ascii="仿宋" w:eastAsia="仿宋" w:hAnsi="仿宋" w:hint="eastAsia"/>
        </w:rPr>
        <w:t>十、</w:t>
      </w:r>
      <w:r>
        <w:rPr>
          <w:rFonts w:ascii="仿宋" w:eastAsia="仿宋" w:hAnsi="仿宋" w:hint="eastAsia"/>
          <w:b w:val="0"/>
          <w:color w:val="000000"/>
        </w:rPr>
        <w:t>一</w:t>
      </w:r>
      <w:r>
        <w:rPr>
          <w:rStyle w:val="Heading2Char"/>
          <w:rFonts w:ascii="仿宋" w:eastAsia="仿宋" w:hAnsi="仿宋" w:hint="eastAsia"/>
        </w:rPr>
        <w:t>般公共预算财政拨款“三公”经费支出决算表</w:t>
      </w:r>
      <w:bookmarkEnd w:id="70"/>
    </w:p>
    <w:p w:rsidR="000D7D38" w:rsidRDefault="000D7D38">
      <w:pPr>
        <w:pStyle w:val="Heading2"/>
        <w:rPr>
          <w:rFonts w:ascii="仿宋" w:eastAsia="仿宋" w:hAnsi="仿宋"/>
          <w:color w:val="000000"/>
        </w:rPr>
      </w:pPr>
      <w:bookmarkStart w:id="71" w:name="_Toc15396629"/>
      <w:r>
        <w:rPr>
          <w:rStyle w:val="Heading2Char"/>
          <w:rFonts w:ascii="仿宋" w:eastAsia="仿宋" w:hAnsi="仿宋" w:hint="eastAsia"/>
        </w:rPr>
        <w:t>十一、</w:t>
      </w:r>
      <w:r>
        <w:rPr>
          <w:rFonts w:ascii="仿宋" w:eastAsia="仿宋" w:hAnsi="仿宋" w:hint="eastAsia"/>
          <w:b w:val="0"/>
          <w:color w:val="000000"/>
        </w:rPr>
        <w:t>政</w:t>
      </w:r>
      <w:r>
        <w:rPr>
          <w:rStyle w:val="Heading2Char"/>
          <w:rFonts w:ascii="仿宋" w:eastAsia="仿宋" w:hAnsi="仿宋" w:hint="eastAsia"/>
        </w:rPr>
        <w:t>府性基金预算财政拨款收入支出决算表</w:t>
      </w:r>
      <w:bookmarkEnd w:id="71"/>
    </w:p>
    <w:p w:rsidR="000D7D38" w:rsidRDefault="000D7D38">
      <w:pPr>
        <w:pStyle w:val="Heading2"/>
        <w:rPr>
          <w:rFonts w:ascii="仿宋" w:eastAsia="仿宋" w:hAnsi="仿宋"/>
          <w:color w:val="000000"/>
        </w:rPr>
      </w:pPr>
      <w:bookmarkStart w:id="72" w:name="_Toc15396630"/>
      <w:r>
        <w:rPr>
          <w:rStyle w:val="Heading2Char"/>
          <w:rFonts w:ascii="仿宋" w:eastAsia="仿宋" w:hAnsi="仿宋" w:hint="eastAsia"/>
        </w:rPr>
        <w:t>十二、</w:t>
      </w:r>
      <w:r>
        <w:rPr>
          <w:rFonts w:ascii="仿宋" w:eastAsia="仿宋" w:hAnsi="仿宋" w:hint="eastAsia"/>
          <w:b w:val="0"/>
          <w:color w:val="000000"/>
        </w:rPr>
        <w:t>政</w:t>
      </w:r>
      <w:r>
        <w:rPr>
          <w:rStyle w:val="Heading2Char"/>
          <w:rFonts w:ascii="仿宋" w:eastAsia="仿宋" w:hAnsi="仿宋" w:hint="eastAsia"/>
        </w:rPr>
        <w:t>府性基金预算财政拨款“三公”经费支出决算表</w:t>
      </w:r>
      <w:bookmarkEnd w:id="72"/>
    </w:p>
    <w:p w:rsidR="000D7D38" w:rsidRDefault="000D7D38">
      <w:pPr>
        <w:pStyle w:val="Heading2"/>
        <w:rPr>
          <w:rFonts w:ascii="仿宋" w:eastAsia="仿宋" w:hAnsi="仿宋"/>
          <w:color w:val="000000"/>
        </w:rPr>
      </w:pPr>
      <w:bookmarkStart w:id="73" w:name="_Toc15396631"/>
      <w:r>
        <w:rPr>
          <w:rStyle w:val="Heading2Char"/>
          <w:rFonts w:ascii="仿宋" w:eastAsia="仿宋" w:hAnsi="仿宋" w:hint="eastAsia"/>
        </w:rPr>
        <w:t>十三、</w:t>
      </w:r>
      <w:r>
        <w:rPr>
          <w:rFonts w:ascii="仿宋" w:eastAsia="仿宋" w:hAnsi="仿宋" w:hint="eastAsia"/>
          <w:b w:val="0"/>
          <w:color w:val="000000"/>
        </w:rPr>
        <w:t>国</w:t>
      </w:r>
      <w:r>
        <w:rPr>
          <w:rStyle w:val="Heading2Char"/>
          <w:rFonts w:ascii="仿宋" w:eastAsia="仿宋" w:hAnsi="仿宋" w:hint="eastAsia"/>
        </w:rPr>
        <w:t>有资本经营预算支出决算表</w:t>
      </w:r>
      <w:bookmarkEnd w:id="73"/>
    </w:p>
    <w:sectPr w:rsidR="000D7D38" w:rsidSect="00AA0845">
      <w:headerReference w:type="default" r:id="rId8"/>
      <w:footerReference w:type="default" r:id="rId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38" w:rsidRDefault="000D7D38" w:rsidP="00AA0845">
      <w:r>
        <w:separator/>
      </w:r>
    </w:p>
  </w:endnote>
  <w:endnote w:type="continuationSeparator" w:id="0">
    <w:p w:rsidR="000D7D38" w:rsidRDefault="000D7D38" w:rsidP="00AA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38" w:rsidRDefault="000D7D38">
    <w:pPr>
      <w:pStyle w:val="Footer"/>
      <w:jc w:val="center"/>
    </w:pPr>
    <w:fldSimple w:instr="PAGE   \* MERGEFORMAT">
      <w:r w:rsidRPr="006701F9">
        <w:rPr>
          <w:noProof/>
          <w:lang w:val="zh-CN"/>
        </w:rPr>
        <w:t>23</w:t>
      </w:r>
    </w:fldSimple>
  </w:p>
  <w:p w:rsidR="000D7D38" w:rsidRDefault="000D7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38" w:rsidRDefault="000D7D38" w:rsidP="00AA0845">
      <w:r>
        <w:separator/>
      </w:r>
    </w:p>
  </w:footnote>
  <w:footnote w:type="continuationSeparator" w:id="0">
    <w:p w:rsidR="000D7D38" w:rsidRDefault="000D7D38" w:rsidP="00AA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38" w:rsidRDefault="000D7D3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372AC"/>
    <w:rsid w:val="000468DB"/>
    <w:rsid w:val="0006487A"/>
    <w:rsid w:val="00065F8F"/>
    <w:rsid w:val="00070A43"/>
    <w:rsid w:val="000768F2"/>
    <w:rsid w:val="0009184B"/>
    <w:rsid w:val="00094236"/>
    <w:rsid w:val="00094D00"/>
    <w:rsid w:val="0009593C"/>
    <w:rsid w:val="00097322"/>
    <w:rsid w:val="000A6A92"/>
    <w:rsid w:val="000B047F"/>
    <w:rsid w:val="000B5923"/>
    <w:rsid w:val="000B5A48"/>
    <w:rsid w:val="000B6FF3"/>
    <w:rsid w:val="000C3467"/>
    <w:rsid w:val="000C3CA6"/>
    <w:rsid w:val="000D1267"/>
    <w:rsid w:val="000D1D50"/>
    <w:rsid w:val="000D5782"/>
    <w:rsid w:val="000D7D38"/>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0737D"/>
    <w:rsid w:val="003216A9"/>
    <w:rsid w:val="00331CB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43"/>
    <w:rsid w:val="003D66DA"/>
    <w:rsid w:val="003E1310"/>
    <w:rsid w:val="003E6F55"/>
    <w:rsid w:val="00406254"/>
    <w:rsid w:val="00416CD4"/>
    <w:rsid w:val="004223DE"/>
    <w:rsid w:val="00434489"/>
    <w:rsid w:val="00437085"/>
    <w:rsid w:val="00443880"/>
    <w:rsid w:val="004464F4"/>
    <w:rsid w:val="00471401"/>
    <w:rsid w:val="004720F3"/>
    <w:rsid w:val="00473F31"/>
    <w:rsid w:val="0048263A"/>
    <w:rsid w:val="0048413E"/>
    <w:rsid w:val="00487E5D"/>
    <w:rsid w:val="004A711F"/>
    <w:rsid w:val="004B199D"/>
    <w:rsid w:val="004B4690"/>
    <w:rsid w:val="004E0A2D"/>
    <w:rsid w:val="004E206B"/>
    <w:rsid w:val="004E6DF7"/>
    <w:rsid w:val="004F0FBD"/>
    <w:rsid w:val="004F403E"/>
    <w:rsid w:val="00505A47"/>
    <w:rsid w:val="00512FDA"/>
    <w:rsid w:val="00520DA0"/>
    <w:rsid w:val="005660D1"/>
    <w:rsid w:val="005664BB"/>
    <w:rsid w:val="00566FFA"/>
    <w:rsid w:val="0057481D"/>
    <w:rsid w:val="00575F0B"/>
    <w:rsid w:val="0057630B"/>
    <w:rsid w:val="00582214"/>
    <w:rsid w:val="0058486E"/>
    <w:rsid w:val="00585B33"/>
    <w:rsid w:val="0059014D"/>
    <w:rsid w:val="005941E7"/>
    <w:rsid w:val="005B5C64"/>
    <w:rsid w:val="005C6BD0"/>
    <w:rsid w:val="005C6C4C"/>
    <w:rsid w:val="005D1C8B"/>
    <w:rsid w:val="005D468D"/>
    <w:rsid w:val="005D5CED"/>
    <w:rsid w:val="005F1A4C"/>
    <w:rsid w:val="00605688"/>
    <w:rsid w:val="006070AF"/>
    <w:rsid w:val="00607E6C"/>
    <w:rsid w:val="006101B1"/>
    <w:rsid w:val="00614E44"/>
    <w:rsid w:val="006226A0"/>
    <w:rsid w:val="0062270A"/>
    <w:rsid w:val="00622830"/>
    <w:rsid w:val="00623DA0"/>
    <w:rsid w:val="00630AEF"/>
    <w:rsid w:val="006325F8"/>
    <w:rsid w:val="00633463"/>
    <w:rsid w:val="00634218"/>
    <w:rsid w:val="00634C9A"/>
    <w:rsid w:val="006440E4"/>
    <w:rsid w:val="0066343B"/>
    <w:rsid w:val="006634BB"/>
    <w:rsid w:val="00664777"/>
    <w:rsid w:val="006701F9"/>
    <w:rsid w:val="006748A4"/>
    <w:rsid w:val="00681A31"/>
    <w:rsid w:val="00683E73"/>
    <w:rsid w:val="006A3141"/>
    <w:rsid w:val="006A5E34"/>
    <w:rsid w:val="006B2422"/>
    <w:rsid w:val="006B2B9A"/>
    <w:rsid w:val="006C1937"/>
    <w:rsid w:val="006E1B92"/>
    <w:rsid w:val="006F020C"/>
    <w:rsid w:val="006F5256"/>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B64C4"/>
    <w:rsid w:val="007D1682"/>
    <w:rsid w:val="007D312A"/>
    <w:rsid w:val="007D3F19"/>
    <w:rsid w:val="007E23B0"/>
    <w:rsid w:val="007F1991"/>
    <w:rsid w:val="007F1DAB"/>
    <w:rsid w:val="007F2C2F"/>
    <w:rsid w:val="007F55FC"/>
    <w:rsid w:val="007F5665"/>
    <w:rsid w:val="00800112"/>
    <w:rsid w:val="00813348"/>
    <w:rsid w:val="00816930"/>
    <w:rsid w:val="008253BB"/>
    <w:rsid w:val="00833962"/>
    <w:rsid w:val="0083706E"/>
    <w:rsid w:val="00837266"/>
    <w:rsid w:val="008408F6"/>
    <w:rsid w:val="008423A5"/>
    <w:rsid w:val="00850625"/>
    <w:rsid w:val="00853718"/>
    <w:rsid w:val="00855221"/>
    <w:rsid w:val="00860645"/>
    <w:rsid w:val="00871F71"/>
    <w:rsid w:val="00872B63"/>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3178"/>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1985"/>
    <w:rsid w:val="00A422EB"/>
    <w:rsid w:val="00A43787"/>
    <w:rsid w:val="00A45BB7"/>
    <w:rsid w:val="00A56DF2"/>
    <w:rsid w:val="00A56E6E"/>
    <w:rsid w:val="00A67AB5"/>
    <w:rsid w:val="00A733B2"/>
    <w:rsid w:val="00A741C2"/>
    <w:rsid w:val="00A74DB9"/>
    <w:rsid w:val="00A80C86"/>
    <w:rsid w:val="00A818A8"/>
    <w:rsid w:val="00A91760"/>
    <w:rsid w:val="00A93B00"/>
    <w:rsid w:val="00A93C21"/>
    <w:rsid w:val="00AA0845"/>
    <w:rsid w:val="00AB0F6C"/>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078E"/>
    <w:rsid w:val="00BC289F"/>
    <w:rsid w:val="00BC2D50"/>
    <w:rsid w:val="00BC5361"/>
    <w:rsid w:val="00BC5460"/>
    <w:rsid w:val="00BC6B50"/>
    <w:rsid w:val="00BD0E25"/>
    <w:rsid w:val="00BF5BD6"/>
    <w:rsid w:val="00C03E31"/>
    <w:rsid w:val="00C12203"/>
    <w:rsid w:val="00C30E69"/>
    <w:rsid w:val="00C33E72"/>
    <w:rsid w:val="00C354B2"/>
    <w:rsid w:val="00C35554"/>
    <w:rsid w:val="00C373B4"/>
    <w:rsid w:val="00C42709"/>
    <w:rsid w:val="00C533CC"/>
    <w:rsid w:val="00C5751C"/>
    <w:rsid w:val="00C61BFC"/>
    <w:rsid w:val="00C62B85"/>
    <w:rsid w:val="00C65438"/>
    <w:rsid w:val="00C705C0"/>
    <w:rsid w:val="00C7589E"/>
    <w:rsid w:val="00C91CBB"/>
    <w:rsid w:val="00CB4E70"/>
    <w:rsid w:val="00CC09B6"/>
    <w:rsid w:val="00CC666F"/>
    <w:rsid w:val="00CD1E3F"/>
    <w:rsid w:val="00CE43A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D5C"/>
    <w:rsid w:val="00DD73B7"/>
    <w:rsid w:val="00DF28BC"/>
    <w:rsid w:val="00DF34B9"/>
    <w:rsid w:val="00E01053"/>
    <w:rsid w:val="00E07ACF"/>
    <w:rsid w:val="00E331A1"/>
    <w:rsid w:val="00E33202"/>
    <w:rsid w:val="00E336A9"/>
    <w:rsid w:val="00E45AF7"/>
    <w:rsid w:val="00E472B1"/>
    <w:rsid w:val="00E50624"/>
    <w:rsid w:val="00E568DF"/>
    <w:rsid w:val="00E64269"/>
    <w:rsid w:val="00E66797"/>
    <w:rsid w:val="00E82267"/>
    <w:rsid w:val="00E83F9A"/>
    <w:rsid w:val="00E853CE"/>
    <w:rsid w:val="00E867B6"/>
    <w:rsid w:val="00E87F08"/>
    <w:rsid w:val="00EA010F"/>
    <w:rsid w:val="00EC690B"/>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4538"/>
    <w:rsid w:val="00F36D8F"/>
    <w:rsid w:val="00F417B1"/>
    <w:rsid w:val="00F45853"/>
    <w:rsid w:val="00F602DF"/>
    <w:rsid w:val="00F65B52"/>
    <w:rsid w:val="00F754A1"/>
    <w:rsid w:val="00F81FD9"/>
    <w:rsid w:val="00F841AA"/>
    <w:rsid w:val="00F84A94"/>
    <w:rsid w:val="00F87E96"/>
    <w:rsid w:val="00FA0C31"/>
    <w:rsid w:val="00FA23E8"/>
    <w:rsid w:val="00FA282B"/>
    <w:rsid w:val="00FA3D88"/>
    <w:rsid w:val="00FD3CC1"/>
    <w:rsid w:val="00FD6BD8"/>
    <w:rsid w:val="00FF1E02"/>
    <w:rsid w:val="00FF30B4"/>
    <w:rsid w:val="04D90FB0"/>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45"/>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AA084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A0845"/>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A0845"/>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845"/>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AA0845"/>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AA0845"/>
    <w:rPr>
      <w:rFonts w:ascii="Times New Roman" w:hAnsi="Times New Roman" w:cs="Times New Roman"/>
      <w:b/>
      <w:bCs/>
      <w:kern w:val="2"/>
      <w:sz w:val="32"/>
      <w:szCs w:val="32"/>
    </w:rPr>
  </w:style>
  <w:style w:type="paragraph" w:styleId="BodyText">
    <w:name w:val="Body Text"/>
    <w:basedOn w:val="Normal"/>
    <w:link w:val="BodyTextChar1"/>
    <w:uiPriority w:val="99"/>
    <w:rsid w:val="00AA0845"/>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AA0845"/>
    <w:rPr>
      <w:rFonts w:ascii="Times New Roman" w:hAnsi="Times New Roman" w:cs="Times New Roman"/>
      <w:sz w:val="24"/>
      <w:szCs w:val="24"/>
    </w:rPr>
  </w:style>
  <w:style w:type="paragraph" w:styleId="TOC3">
    <w:name w:val="toc 3"/>
    <w:basedOn w:val="Normal"/>
    <w:next w:val="Normal"/>
    <w:uiPriority w:val="99"/>
    <w:rsid w:val="00AA0845"/>
    <w:pPr>
      <w:tabs>
        <w:tab w:val="right" w:leader="dot" w:pos="8296"/>
      </w:tabs>
      <w:ind w:leftChars="400" w:left="840"/>
    </w:pPr>
  </w:style>
  <w:style w:type="paragraph" w:styleId="BalloonText">
    <w:name w:val="Balloon Text"/>
    <w:basedOn w:val="Normal"/>
    <w:link w:val="BalloonTextChar"/>
    <w:uiPriority w:val="99"/>
    <w:semiHidden/>
    <w:rsid w:val="00AA0845"/>
    <w:rPr>
      <w:sz w:val="18"/>
      <w:szCs w:val="18"/>
    </w:rPr>
  </w:style>
  <w:style w:type="character" w:customStyle="1" w:styleId="BalloonTextChar">
    <w:name w:val="Balloon Text Char"/>
    <w:basedOn w:val="DefaultParagraphFont"/>
    <w:link w:val="BalloonText"/>
    <w:uiPriority w:val="99"/>
    <w:semiHidden/>
    <w:locked/>
    <w:rsid w:val="00AA0845"/>
    <w:rPr>
      <w:rFonts w:ascii="Times New Roman" w:hAnsi="Times New Roman" w:cs="Times New Roman"/>
      <w:kern w:val="2"/>
      <w:sz w:val="18"/>
      <w:szCs w:val="18"/>
    </w:rPr>
  </w:style>
  <w:style w:type="paragraph" w:styleId="Footer">
    <w:name w:val="footer"/>
    <w:basedOn w:val="Normal"/>
    <w:link w:val="FooterChar1"/>
    <w:uiPriority w:val="99"/>
    <w:rsid w:val="00AA0845"/>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AA0845"/>
    <w:rPr>
      <w:rFonts w:ascii="Times New Roman" w:hAnsi="Times New Roman" w:cs="Times New Roman"/>
      <w:sz w:val="18"/>
      <w:szCs w:val="18"/>
    </w:rPr>
  </w:style>
  <w:style w:type="paragraph" w:styleId="Header">
    <w:name w:val="header"/>
    <w:basedOn w:val="Normal"/>
    <w:link w:val="HeaderChar1"/>
    <w:uiPriority w:val="99"/>
    <w:semiHidden/>
    <w:rsid w:val="00AA0845"/>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AA0845"/>
    <w:rPr>
      <w:rFonts w:ascii="Times New Roman" w:hAnsi="Times New Roman" w:cs="Times New Roman"/>
      <w:sz w:val="18"/>
      <w:szCs w:val="18"/>
    </w:rPr>
  </w:style>
  <w:style w:type="paragraph" w:styleId="TOC1">
    <w:name w:val="toc 1"/>
    <w:basedOn w:val="Normal"/>
    <w:next w:val="Normal"/>
    <w:uiPriority w:val="99"/>
    <w:rsid w:val="00AA0845"/>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AA0845"/>
    <w:pPr>
      <w:tabs>
        <w:tab w:val="right" w:leader="dot" w:pos="8296"/>
      </w:tabs>
      <w:ind w:leftChars="200" w:left="420"/>
    </w:pPr>
  </w:style>
  <w:style w:type="character" w:styleId="Strong">
    <w:name w:val="Strong"/>
    <w:basedOn w:val="DefaultParagraphFont"/>
    <w:uiPriority w:val="99"/>
    <w:qFormat/>
    <w:rsid w:val="00AA0845"/>
    <w:rPr>
      <w:rFonts w:cs="Times New Roman"/>
      <w:b/>
    </w:rPr>
  </w:style>
  <w:style w:type="character" w:styleId="Hyperlink">
    <w:name w:val="Hyperlink"/>
    <w:basedOn w:val="DefaultParagraphFont"/>
    <w:uiPriority w:val="99"/>
    <w:rsid w:val="00AA0845"/>
    <w:rPr>
      <w:rFonts w:cs="Times New Roman"/>
      <w:color w:val="0000FF"/>
      <w:u w:val="single"/>
    </w:rPr>
  </w:style>
  <w:style w:type="character" w:customStyle="1" w:styleId="HeaderChar1">
    <w:name w:val="Header Char1"/>
    <w:link w:val="Header"/>
    <w:uiPriority w:val="99"/>
    <w:semiHidden/>
    <w:locked/>
    <w:rsid w:val="00AA0845"/>
    <w:rPr>
      <w:sz w:val="18"/>
    </w:rPr>
  </w:style>
  <w:style w:type="character" w:customStyle="1" w:styleId="FooterChar1">
    <w:name w:val="Footer Char1"/>
    <w:link w:val="Footer"/>
    <w:uiPriority w:val="99"/>
    <w:locked/>
    <w:rsid w:val="00AA0845"/>
    <w:rPr>
      <w:sz w:val="18"/>
    </w:rPr>
  </w:style>
  <w:style w:type="character" w:customStyle="1" w:styleId="BodyTextChar1">
    <w:name w:val="Body Text Char1"/>
    <w:link w:val="BodyText"/>
    <w:uiPriority w:val="99"/>
    <w:locked/>
    <w:rsid w:val="00AA0845"/>
    <w:rPr>
      <w:rFonts w:ascii="仿宋_GB2312" w:eastAsia="仿宋_GB2312" w:hAnsi="Times New Roman"/>
      <w:sz w:val="24"/>
    </w:rPr>
  </w:style>
  <w:style w:type="paragraph" w:customStyle="1" w:styleId="Default">
    <w:name w:val="Default"/>
    <w:uiPriority w:val="99"/>
    <w:rsid w:val="00AA0845"/>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AA0845"/>
    <w:pPr>
      <w:ind w:firstLineChars="200" w:firstLine="420"/>
    </w:pPr>
  </w:style>
  <w:style w:type="paragraph" w:customStyle="1" w:styleId="TOC10">
    <w:name w:val="TOC 标题1"/>
    <w:basedOn w:val="Heading1"/>
    <w:next w:val="Normal"/>
    <w:uiPriority w:val="99"/>
    <w:rsid w:val="00AA0845"/>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Heading1"/>
    <w:next w:val="Normal"/>
    <w:uiPriority w:val="99"/>
    <w:rsid w:val="00AA0845"/>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748</TotalTime>
  <Pages>29</Pages>
  <Words>1802</Words>
  <Characters>10273</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User</cp:lastModifiedBy>
  <cp:revision>48</cp:revision>
  <cp:lastPrinted>2020-07-23T02:58:00Z</cp:lastPrinted>
  <dcterms:created xsi:type="dcterms:W3CDTF">2020-08-04T01:49:00Z</dcterms:created>
  <dcterms:modified xsi:type="dcterms:W3CDTF">2020-11-11T10:56:00Z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