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20923"/>
      <w:bookmarkStart w:id="3" w:name="_Toc15378441"/>
      <w:bookmarkStart w:id="4" w:name="_Toc15377425"/>
      <w:bookmarkStart w:id="5" w:name="_Toc15396475"/>
      <w:bookmarkStart w:id="6"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96476"/>
      <w:bookmarkStart w:id="8" w:name="_Toc15378442"/>
      <w:bookmarkStart w:id="9" w:name="_Toc15455"/>
      <w:bookmarkStart w:id="10" w:name="_Toc15396598"/>
      <w:bookmarkStart w:id="11" w:name="_Toc15377426"/>
      <w:bookmarkStart w:id="12" w:name="_Toc15306268"/>
      <w:bookmarkStart w:id="13" w:name="_Toc15377194"/>
      <w:r>
        <w:rPr>
          <w:rFonts w:hint="eastAsia" w:ascii="方正小标宋简体" w:hAnsi="宋体" w:eastAsia="方正小标宋简体"/>
          <w:color w:val="000000"/>
          <w:sz w:val="72"/>
          <w:szCs w:val="72"/>
        </w:rPr>
        <w:t>四川省达州市宣汉县</w:t>
      </w:r>
      <w:r>
        <w:rPr>
          <w:rFonts w:hint="eastAsia" w:ascii="方正小标宋简体" w:hAnsi="宋体" w:eastAsia="方正小标宋简体"/>
          <w:color w:val="000000"/>
          <w:sz w:val="72"/>
          <w:szCs w:val="72"/>
          <w:lang w:eastAsia="zh-CN"/>
        </w:rPr>
        <w:t>天台乡</w:t>
      </w:r>
      <w:r>
        <w:rPr>
          <w:rFonts w:hint="eastAsia" w:ascii="方正小标宋简体" w:hAnsi="宋体" w:eastAsia="方正小标宋简体"/>
          <w:color w:val="000000"/>
          <w:sz w:val="72"/>
          <w:szCs w:val="72"/>
        </w:rPr>
        <w:t>人民政府部门决算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 11 </w:t>
      </w:r>
      <w:r>
        <w:rPr>
          <w:rFonts w:hint="eastAsia"/>
        </w:rPr>
        <w:t>月</w:t>
      </w:r>
      <w:r>
        <w:rPr>
          <w:rFonts w:hint="eastAsia"/>
          <w:lang w:val="en-US" w:eastAsia="zh-CN"/>
        </w:rPr>
        <w:t xml:space="preserve">  11</w:t>
      </w:r>
      <w:r>
        <w:rPr>
          <w:rFonts w:hint="eastAsia"/>
        </w:rPr>
        <w:t>日</w:t>
      </w:r>
    </w:p>
    <w:p/>
    <w:p>
      <w:pPr>
        <w:pStyle w:val="10"/>
        <w:tabs>
          <w:tab w:val="right" w:leader="dot" w:pos="8306"/>
          <w:tab w:val="clear" w:pos="8296"/>
        </w:tabs>
      </w:pPr>
      <w:bookmarkStart w:id="14" w:name="_Toc15396599"/>
      <w:bookmarkStart w:id="15" w:name="_Toc15377196"/>
      <w:r>
        <w:fldChar w:fldCharType="begin"/>
      </w:r>
      <w:r>
        <w:instrText xml:space="preserve">TOC \o "1-3" \h \u </w:instrText>
      </w:r>
      <w:r>
        <w:fldChar w:fldCharType="separate"/>
      </w:r>
    </w:p>
    <w:p>
      <w:pPr>
        <w:pStyle w:val="10"/>
        <w:tabs>
          <w:tab w:val="right" w:leader="dot" w:pos="8306"/>
          <w:tab w:val="clear" w:pos="8296"/>
        </w:tabs>
      </w:pPr>
      <w:r>
        <w:fldChar w:fldCharType="begin"/>
      </w:r>
      <w:r>
        <w:instrText xml:space="preserve"> HYPERLINK \l _Toc30734 </w:instrText>
      </w:r>
      <w: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_Toc30734 </w:instrText>
      </w:r>
      <w:r>
        <w:fldChar w:fldCharType="separate"/>
      </w:r>
      <w:r>
        <w:t>4</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_Toc28959 </w:instrText>
      </w:r>
      <w:r>
        <w:rPr>
          <w:rFonts w:hint="eastAsia"/>
        </w:rPr>
        <w:fldChar w:fldCharType="separate"/>
      </w:r>
      <w:r>
        <w:rPr>
          <w:rFonts w:hint="eastAsia"/>
        </w:rPr>
        <w:t>一、基本职能及主要工作</w:t>
      </w:r>
      <w:r>
        <w:rPr>
          <w:rFonts w:hint="eastAsia"/>
        </w:rPr>
        <w:tab/>
      </w:r>
      <w:r>
        <w:rPr>
          <w:rFonts w:hint="eastAsia"/>
        </w:rPr>
        <w:fldChar w:fldCharType="begin"/>
      </w:r>
      <w:r>
        <w:rPr>
          <w:rFonts w:hint="eastAsia"/>
        </w:rPr>
        <w:instrText xml:space="preserve"> PAGEREF _Toc28959 </w:instrText>
      </w:r>
      <w:r>
        <w:rPr>
          <w:rFonts w:hint="eastAsia"/>
        </w:rPr>
        <w:fldChar w:fldCharType="separate"/>
      </w:r>
      <w:r>
        <w:rPr>
          <w:rFonts w:hint="eastAsia"/>
        </w:rPr>
        <w:t>4</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_Toc13667 </w:instrText>
      </w:r>
      <w:r>
        <w:rPr>
          <w:rFonts w:hint="eastAsia"/>
        </w:rPr>
        <w:fldChar w:fldCharType="separate"/>
      </w:r>
      <w:r>
        <w:rPr>
          <w:rFonts w:hint="eastAsia"/>
        </w:rPr>
        <w:t>二、机构设置</w:t>
      </w:r>
      <w:r>
        <w:rPr>
          <w:rFonts w:hint="eastAsia"/>
        </w:rPr>
        <w:tab/>
      </w:r>
      <w:r>
        <w:rPr>
          <w:rFonts w:hint="eastAsia"/>
        </w:rPr>
        <w:fldChar w:fldCharType="begin"/>
      </w:r>
      <w:r>
        <w:rPr>
          <w:rFonts w:hint="eastAsia"/>
        </w:rPr>
        <w:instrText xml:space="preserve"> PAGEREF _Toc13667 </w:instrText>
      </w:r>
      <w:r>
        <w:rPr>
          <w:rFonts w:hint="eastAsia"/>
        </w:rPr>
        <w:fldChar w:fldCharType="separate"/>
      </w:r>
      <w:r>
        <w:rPr>
          <w:rFonts w:hint="eastAsia"/>
        </w:rPr>
        <w:t>5</w:t>
      </w:r>
      <w:r>
        <w:rPr>
          <w:rFonts w:hint="eastAsia"/>
        </w:rPr>
        <w:fldChar w:fldCharType="end"/>
      </w:r>
      <w:r>
        <w:rPr>
          <w:rFonts w:hint="eastAsia"/>
        </w:rPr>
        <w:fldChar w:fldCharType="end"/>
      </w:r>
    </w:p>
    <w:p>
      <w:pPr>
        <w:pStyle w:val="10"/>
        <w:tabs>
          <w:tab w:val="right" w:leader="dot" w:pos="8306"/>
          <w:tab w:val="clear" w:pos="8296"/>
        </w:tabs>
      </w:pPr>
      <w:r>
        <w:fldChar w:fldCharType="begin"/>
      </w:r>
      <w:r>
        <w:instrText xml:space="preserve"> HYPERLINK \l _Toc23989 </w:instrText>
      </w:r>
      <w:r>
        <w:fldChar w:fldCharType="separate"/>
      </w:r>
      <w:r>
        <w:rPr>
          <w:rFonts w:hint="eastAsia" w:ascii="黑体" w:hAnsi="黑体" w:eastAsia="黑体"/>
        </w:rPr>
        <w:t xml:space="preserve">第二部分 </w:t>
      </w:r>
      <w:r>
        <w:rPr>
          <w:rFonts w:hint="eastAsia" w:ascii="黑体" w:hAnsi="黑体" w:eastAsia="黑体"/>
          <w:bCs w:val="0"/>
        </w:rPr>
        <w:t>2019年度部门决算情况说明</w:t>
      </w:r>
      <w:r>
        <w:tab/>
      </w:r>
      <w:r>
        <w:fldChar w:fldCharType="begin"/>
      </w:r>
      <w:r>
        <w:instrText xml:space="preserve"> PAGEREF _Toc23989 </w:instrText>
      </w:r>
      <w:r>
        <w:fldChar w:fldCharType="separate"/>
      </w:r>
      <w:r>
        <w:t>6</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_Toc18535 </w:instrText>
      </w:r>
      <w:r>
        <w:rPr>
          <w:rFonts w:hint="eastAsia"/>
        </w:rPr>
        <w:fldChar w:fldCharType="separate"/>
      </w:r>
      <w:r>
        <w:rPr>
          <w:rFonts w:hint="default"/>
        </w:rPr>
        <w:t xml:space="preserve">一、 </w:t>
      </w:r>
      <w:r>
        <w:rPr>
          <w:rFonts w:hint="eastAsia"/>
        </w:rPr>
        <w:t>收入支出决算总体情况说明</w:t>
      </w:r>
      <w:r>
        <w:rPr>
          <w:rFonts w:hint="eastAsia"/>
        </w:rPr>
        <w:tab/>
      </w:r>
      <w:r>
        <w:rPr>
          <w:rFonts w:hint="eastAsia"/>
        </w:rPr>
        <w:fldChar w:fldCharType="begin"/>
      </w:r>
      <w:r>
        <w:rPr>
          <w:rFonts w:hint="eastAsia"/>
        </w:rPr>
        <w:instrText xml:space="preserve"> PAGEREF _Toc18535 </w:instrText>
      </w:r>
      <w:r>
        <w:rPr>
          <w:rFonts w:hint="eastAsia"/>
        </w:rPr>
        <w:fldChar w:fldCharType="separate"/>
      </w:r>
      <w:r>
        <w:rPr>
          <w:rFonts w:hint="eastAsia"/>
        </w:rPr>
        <w:t>6</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_Toc30595 </w:instrText>
      </w:r>
      <w:r>
        <w:rPr>
          <w:rFonts w:hint="eastAsia"/>
        </w:rPr>
        <w:fldChar w:fldCharType="separate"/>
      </w:r>
      <w:r>
        <w:rPr>
          <w:rFonts w:hint="default"/>
        </w:rPr>
        <w:t xml:space="preserve">二、 </w:t>
      </w:r>
      <w:r>
        <w:rPr>
          <w:rFonts w:hint="eastAsia"/>
        </w:rPr>
        <w:t>收入决算情况说明</w:t>
      </w:r>
      <w:r>
        <w:rPr>
          <w:rFonts w:hint="eastAsia"/>
        </w:rPr>
        <w:tab/>
      </w:r>
      <w:r>
        <w:rPr>
          <w:rFonts w:hint="eastAsia"/>
        </w:rPr>
        <w:fldChar w:fldCharType="begin"/>
      </w:r>
      <w:r>
        <w:rPr>
          <w:rFonts w:hint="eastAsia"/>
        </w:rPr>
        <w:instrText xml:space="preserve"> PAGEREF _Toc30595 </w:instrText>
      </w:r>
      <w:r>
        <w:rPr>
          <w:rFonts w:hint="eastAsia"/>
        </w:rPr>
        <w:fldChar w:fldCharType="separate"/>
      </w:r>
      <w:r>
        <w:rPr>
          <w:rFonts w:hint="eastAsia"/>
        </w:rPr>
        <w:t>6</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_Toc17872 </w:instrText>
      </w:r>
      <w:r>
        <w:rPr>
          <w:rFonts w:hint="eastAsia"/>
        </w:rPr>
        <w:fldChar w:fldCharType="separate"/>
      </w:r>
      <w:r>
        <w:rPr>
          <w:rFonts w:hint="default"/>
        </w:rPr>
        <w:t xml:space="preserve">三、 </w:t>
      </w:r>
      <w:r>
        <w:rPr>
          <w:rFonts w:hint="eastAsia"/>
        </w:rPr>
        <w:t>支出决算情况说明</w:t>
      </w:r>
      <w:r>
        <w:rPr>
          <w:rFonts w:hint="eastAsia"/>
        </w:rPr>
        <w:tab/>
      </w:r>
      <w:r>
        <w:rPr>
          <w:rFonts w:hint="eastAsia"/>
        </w:rPr>
        <w:fldChar w:fldCharType="begin"/>
      </w:r>
      <w:r>
        <w:rPr>
          <w:rFonts w:hint="eastAsia"/>
        </w:rPr>
        <w:instrText xml:space="preserve"> PAGEREF _Toc17872 </w:instrText>
      </w:r>
      <w:r>
        <w:rPr>
          <w:rFonts w:hint="eastAsia"/>
        </w:rPr>
        <w:fldChar w:fldCharType="separate"/>
      </w:r>
      <w:r>
        <w:rPr>
          <w:rFonts w:hint="eastAsia"/>
        </w:rPr>
        <w:t>7</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_Toc25443 </w:instrText>
      </w:r>
      <w:r>
        <w:rPr>
          <w:rFonts w:hint="eastAsia"/>
        </w:rPr>
        <w:fldChar w:fldCharType="separate"/>
      </w:r>
      <w:r>
        <w:rPr>
          <w:rFonts w:hint="eastAsia"/>
        </w:rPr>
        <w:t>四、财政拨款收入支出决算总体情况说明</w:t>
      </w:r>
      <w:r>
        <w:rPr>
          <w:rFonts w:hint="eastAsia"/>
        </w:rPr>
        <w:tab/>
      </w:r>
      <w:r>
        <w:rPr>
          <w:rFonts w:hint="eastAsia"/>
        </w:rPr>
        <w:fldChar w:fldCharType="begin"/>
      </w:r>
      <w:r>
        <w:rPr>
          <w:rFonts w:hint="eastAsia"/>
        </w:rPr>
        <w:instrText xml:space="preserve"> PAGEREF _Toc25443 </w:instrText>
      </w:r>
      <w:r>
        <w:rPr>
          <w:rFonts w:hint="eastAsia"/>
        </w:rPr>
        <w:fldChar w:fldCharType="separate"/>
      </w:r>
      <w:r>
        <w:rPr>
          <w:rFonts w:hint="eastAsia"/>
        </w:rPr>
        <w:t>8</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_Toc6093 </w:instrText>
      </w:r>
      <w:r>
        <w:rPr>
          <w:rFonts w:hint="eastAsia"/>
        </w:rPr>
        <w:fldChar w:fldCharType="separate"/>
      </w:r>
      <w:r>
        <w:rPr>
          <w:rFonts w:hint="eastAsia"/>
        </w:rPr>
        <w:t>五、一般公共预算财政拨款支出决算情况说明</w:t>
      </w:r>
      <w:r>
        <w:rPr>
          <w:rFonts w:hint="eastAsia"/>
        </w:rPr>
        <w:tab/>
      </w:r>
      <w:r>
        <w:rPr>
          <w:rFonts w:hint="eastAsia"/>
        </w:rPr>
        <w:fldChar w:fldCharType="begin"/>
      </w:r>
      <w:r>
        <w:rPr>
          <w:rFonts w:hint="eastAsia"/>
        </w:rPr>
        <w:instrText xml:space="preserve"> PAGEREF _Toc6093 </w:instrText>
      </w:r>
      <w:r>
        <w:rPr>
          <w:rFonts w:hint="eastAsia"/>
        </w:rPr>
        <w:fldChar w:fldCharType="separate"/>
      </w:r>
      <w:r>
        <w:rPr>
          <w:rFonts w:hint="eastAsia"/>
        </w:rPr>
        <w:t>9</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_Toc9474 </w:instrText>
      </w:r>
      <w:r>
        <w:rPr>
          <w:rFonts w:hint="eastAsia"/>
        </w:rPr>
        <w:fldChar w:fldCharType="separate"/>
      </w:r>
      <w:r>
        <w:rPr>
          <w:rFonts w:hint="eastAsia"/>
        </w:rPr>
        <w:t>六、一般公共预算财政拨款基本支出决算情况说明</w:t>
      </w:r>
      <w:r>
        <w:rPr>
          <w:rFonts w:hint="eastAsia"/>
        </w:rPr>
        <w:tab/>
      </w:r>
      <w:r>
        <w:rPr>
          <w:rFonts w:hint="eastAsia"/>
        </w:rPr>
        <w:fldChar w:fldCharType="begin"/>
      </w:r>
      <w:r>
        <w:rPr>
          <w:rFonts w:hint="eastAsia"/>
        </w:rPr>
        <w:instrText xml:space="preserve"> PAGEREF _Toc9474 </w:instrText>
      </w:r>
      <w:r>
        <w:rPr>
          <w:rFonts w:hint="eastAsia"/>
        </w:rPr>
        <w:fldChar w:fldCharType="separate"/>
      </w:r>
      <w:r>
        <w:rPr>
          <w:rFonts w:hint="eastAsia"/>
        </w:rPr>
        <w:t>12</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_Toc23408 </w:instrText>
      </w:r>
      <w:r>
        <w:rPr>
          <w:rFonts w:hint="eastAsia"/>
        </w:rPr>
        <w:fldChar w:fldCharType="separate"/>
      </w:r>
      <w:r>
        <w:rPr>
          <w:rFonts w:hint="eastAsia"/>
        </w:rPr>
        <w:t>七、“三公”经费财政拨款支出决算情况说明</w:t>
      </w:r>
      <w:r>
        <w:rPr>
          <w:rFonts w:hint="eastAsia"/>
        </w:rPr>
        <w:tab/>
      </w:r>
      <w:r>
        <w:rPr>
          <w:rFonts w:hint="eastAsia"/>
        </w:rPr>
        <w:fldChar w:fldCharType="begin"/>
      </w:r>
      <w:r>
        <w:rPr>
          <w:rFonts w:hint="eastAsia"/>
        </w:rPr>
        <w:instrText xml:space="preserve"> PAGEREF _Toc23408 </w:instrText>
      </w:r>
      <w:r>
        <w:rPr>
          <w:rFonts w:hint="eastAsia"/>
        </w:rPr>
        <w:fldChar w:fldCharType="separate"/>
      </w:r>
      <w:r>
        <w:rPr>
          <w:rFonts w:hint="eastAsia"/>
        </w:rPr>
        <w:t>13</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_Toc21867 </w:instrText>
      </w:r>
      <w:r>
        <w:rPr>
          <w:rFonts w:hint="eastAsia"/>
        </w:rPr>
        <w:fldChar w:fldCharType="separate"/>
      </w:r>
      <w:r>
        <w:rPr>
          <w:rFonts w:hint="eastAsia"/>
        </w:rPr>
        <w:t>八、政府性基金预算支出决算情况说明</w:t>
      </w:r>
      <w:r>
        <w:rPr>
          <w:rFonts w:hint="eastAsia"/>
        </w:rPr>
        <w:tab/>
      </w:r>
      <w:r>
        <w:rPr>
          <w:rFonts w:hint="eastAsia"/>
        </w:rPr>
        <w:fldChar w:fldCharType="begin"/>
      </w:r>
      <w:r>
        <w:rPr>
          <w:rFonts w:hint="eastAsia"/>
        </w:rPr>
        <w:instrText xml:space="preserve"> PAGEREF _Toc21867 </w:instrText>
      </w:r>
      <w:r>
        <w:rPr>
          <w:rFonts w:hint="eastAsia"/>
        </w:rPr>
        <w:fldChar w:fldCharType="separate"/>
      </w:r>
      <w:r>
        <w:rPr>
          <w:rFonts w:hint="eastAsia"/>
        </w:rPr>
        <w:t>14</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_Toc25121 </w:instrText>
      </w:r>
      <w:r>
        <w:rPr>
          <w:rFonts w:hint="eastAsia"/>
        </w:rPr>
        <w:fldChar w:fldCharType="separate"/>
      </w:r>
      <w:r>
        <w:rPr>
          <w:rFonts w:hint="eastAsia"/>
        </w:rPr>
        <w:t>九、 国有资本经营预算支出决算情况说明</w:t>
      </w:r>
      <w:r>
        <w:rPr>
          <w:rFonts w:hint="eastAsia"/>
        </w:rPr>
        <w:tab/>
      </w:r>
      <w:r>
        <w:rPr>
          <w:rFonts w:hint="eastAsia"/>
        </w:rPr>
        <w:fldChar w:fldCharType="begin"/>
      </w:r>
      <w:r>
        <w:rPr>
          <w:rFonts w:hint="eastAsia"/>
        </w:rPr>
        <w:instrText xml:space="preserve"> PAGEREF _Toc25121 </w:instrText>
      </w:r>
      <w:r>
        <w:rPr>
          <w:rFonts w:hint="eastAsia"/>
        </w:rPr>
        <w:fldChar w:fldCharType="separate"/>
      </w:r>
      <w:r>
        <w:rPr>
          <w:rFonts w:hint="eastAsia"/>
        </w:rPr>
        <w:t>15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_Toc28147 </w:instrText>
      </w:r>
      <w:r>
        <w:rPr>
          <w:rFonts w:hint="eastAsia"/>
        </w:rPr>
        <w:fldChar w:fldCharType="separate"/>
      </w:r>
      <w:r>
        <w:rPr>
          <w:rFonts w:hint="eastAsia"/>
        </w:rPr>
        <w:t>十、其他重要事项的情况说明</w:t>
      </w:r>
      <w:r>
        <w:rPr>
          <w:rFonts w:hint="eastAsia"/>
        </w:rPr>
        <w:tab/>
      </w:r>
      <w:r>
        <w:rPr>
          <w:rFonts w:hint="eastAsia"/>
        </w:rPr>
        <w:fldChar w:fldCharType="begin"/>
      </w:r>
      <w:r>
        <w:rPr>
          <w:rFonts w:hint="eastAsia"/>
        </w:rPr>
        <w:instrText xml:space="preserve"> PAGEREF _Toc28147 </w:instrText>
      </w:r>
      <w:r>
        <w:rPr>
          <w:rFonts w:hint="eastAsia"/>
        </w:rPr>
        <w:fldChar w:fldCharType="separate"/>
      </w:r>
      <w:r>
        <w:rPr>
          <w:rFonts w:hint="eastAsia"/>
        </w:rPr>
        <w:t>15</w:t>
      </w:r>
      <w:r>
        <w:rPr>
          <w:rFonts w:hint="eastAsia"/>
        </w:rPr>
        <w:fldChar w:fldCharType="end"/>
      </w:r>
      <w:r>
        <w:rPr>
          <w:rFonts w:hint="eastAsia"/>
        </w:rPr>
        <w:fldChar w:fldCharType="end"/>
      </w:r>
    </w:p>
    <w:p>
      <w:pPr>
        <w:pStyle w:val="10"/>
        <w:tabs>
          <w:tab w:val="right" w:leader="dot" w:pos="8306"/>
          <w:tab w:val="clear" w:pos="8296"/>
        </w:tabs>
      </w:pPr>
      <w:r>
        <w:fldChar w:fldCharType="begin"/>
      </w:r>
      <w:r>
        <w:instrText xml:space="preserve"> HYPERLINK \l _Toc31150 </w:instrText>
      </w:r>
      <w: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_Toc31150 </w:instrText>
      </w:r>
      <w:r>
        <w:fldChar w:fldCharType="separate"/>
      </w:r>
      <w:r>
        <w:t>22</w:t>
      </w:r>
      <w:r>
        <w:fldChar w:fldCharType="end"/>
      </w:r>
      <w:r>
        <w:fldChar w:fldCharType="end"/>
      </w:r>
    </w:p>
    <w:p>
      <w:pPr>
        <w:pStyle w:val="10"/>
        <w:tabs>
          <w:tab w:val="right" w:leader="dot" w:pos="8306"/>
          <w:tab w:val="clear" w:pos="8296"/>
        </w:tabs>
      </w:pPr>
      <w:r>
        <w:fldChar w:fldCharType="begin"/>
      </w:r>
      <w:r>
        <w:instrText xml:space="preserve"> HYPERLINK \l _Toc22021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_Toc22021 </w:instrText>
      </w:r>
      <w:r>
        <w:fldChar w:fldCharType="separate"/>
      </w:r>
      <w:r>
        <w:t>27</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_Toc18316 </w:instrText>
      </w:r>
      <w:r>
        <w:rPr>
          <w:rFonts w:hint="eastAsia"/>
        </w:rPr>
        <w:fldChar w:fldCharType="separate"/>
      </w:r>
      <w:r>
        <w:rPr>
          <w:rFonts w:hint="eastAsia"/>
        </w:rPr>
        <w:t>附件1</w:t>
      </w:r>
      <w:r>
        <w:rPr>
          <w:rFonts w:hint="eastAsia"/>
        </w:rPr>
        <w:tab/>
      </w:r>
      <w:r>
        <w:rPr>
          <w:rFonts w:hint="eastAsia"/>
        </w:rPr>
        <w:fldChar w:fldCharType="begin"/>
      </w:r>
      <w:r>
        <w:rPr>
          <w:rFonts w:hint="eastAsia"/>
        </w:rPr>
        <w:instrText xml:space="preserve"> PAGEREF _Toc18316 </w:instrText>
      </w:r>
      <w:r>
        <w:rPr>
          <w:rFonts w:hint="eastAsia"/>
        </w:rPr>
        <w:fldChar w:fldCharType="separate"/>
      </w:r>
      <w:r>
        <w:rPr>
          <w:rFonts w:hint="eastAsia"/>
        </w:rPr>
        <w:t>27</w:t>
      </w:r>
      <w:r>
        <w:rPr>
          <w:rFonts w:hint="eastAsia"/>
        </w:rPr>
        <w:fldChar w:fldCharType="end"/>
      </w:r>
      <w:r>
        <w:rPr>
          <w:rFonts w:hint="eastAsia"/>
        </w:rPr>
        <w:fldChar w:fldCharType="end"/>
      </w:r>
    </w:p>
    <w:p>
      <w:pPr>
        <w:pStyle w:val="10"/>
        <w:tabs>
          <w:tab w:val="right" w:leader="dot" w:pos="8306"/>
          <w:tab w:val="clear" w:pos="8296"/>
        </w:tabs>
      </w:pPr>
      <w:r>
        <w:fldChar w:fldCharType="begin"/>
      </w:r>
      <w:r>
        <w:instrText xml:space="preserve"> HYPERLINK \l _Toc31360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_Toc31360 </w:instrText>
      </w:r>
      <w:r>
        <w:fldChar w:fldCharType="separate"/>
      </w:r>
      <w:r>
        <w:t>35</w:t>
      </w:r>
      <w:r>
        <w:fldChar w:fldCharType="end"/>
      </w:r>
      <w: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_Toc14715 </w:instrText>
      </w:r>
      <w:r>
        <w:rPr>
          <w:rFonts w:hint="eastAsia"/>
        </w:rPr>
        <w:fldChar w:fldCharType="separate"/>
      </w:r>
      <w:r>
        <w:rPr>
          <w:rFonts w:hint="eastAsia"/>
        </w:rPr>
        <w:t>一、收入支出决算总表</w:t>
      </w:r>
      <w:r>
        <w:rPr>
          <w:rFonts w:hint="eastAsia"/>
        </w:rPr>
        <w:tab/>
      </w:r>
      <w:r>
        <w:rPr>
          <w:rFonts w:hint="eastAsia"/>
        </w:rPr>
        <w:fldChar w:fldCharType="begin"/>
      </w:r>
      <w:r>
        <w:rPr>
          <w:rFonts w:hint="eastAsia"/>
        </w:rPr>
        <w:instrText xml:space="preserve"> PAGEREF _Toc14715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_Toc27064 </w:instrText>
      </w:r>
      <w:r>
        <w:rPr>
          <w:rFonts w:hint="eastAsia"/>
        </w:rPr>
        <w:fldChar w:fldCharType="separate"/>
      </w:r>
      <w:r>
        <w:rPr>
          <w:rFonts w:hint="eastAsia"/>
        </w:rPr>
        <w:t>二、收入决算表</w:t>
      </w:r>
      <w:r>
        <w:rPr>
          <w:rFonts w:hint="eastAsia"/>
        </w:rPr>
        <w:tab/>
      </w:r>
      <w:r>
        <w:rPr>
          <w:rFonts w:hint="eastAsia"/>
        </w:rPr>
        <w:fldChar w:fldCharType="begin"/>
      </w:r>
      <w:r>
        <w:rPr>
          <w:rFonts w:hint="eastAsia"/>
        </w:rPr>
        <w:instrText xml:space="preserve"> PAGEREF _Toc27064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_Toc29539 </w:instrText>
      </w:r>
      <w:r>
        <w:rPr>
          <w:rFonts w:hint="eastAsia"/>
        </w:rPr>
        <w:fldChar w:fldCharType="separate"/>
      </w:r>
      <w:r>
        <w:rPr>
          <w:rFonts w:hint="eastAsia"/>
        </w:rPr>
        <w:t>三、支出决算表</w:t>
      </w:r>
      <w:r>
        <w:rPr>
          <w:rFonts w:hint="eastAsia"/>
        </w:rPr>
        <w:tab/>
      </w:r>
      <w:r>
        <w:rPr>
          <w:rFonts w:hint="eastAsia"/>
        </w:rPr>
        <w:fldChar w:fldCharType="begin"/>
      </w:r>
      <w:r>
        <w:rPr>
          <w:rFonts w:hint="eastAsia"/>
        </w:rPr>
        <w:instrText xml:space="preserve"> PAGEREF _Toc29539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_Toc8560 </w:instrText>
      </w:r>
      <w:r>
        <w:rPr>
          <w:rFonts w:hint="eastAsia"/>
        </w:rPr>
        <w:fldChar w:fldCharType="separate"/>
      </w:r>
      <w:r>
        <w:rPr>
          <w:rFonts w:hint="eastAsia"/>
        </w:rPr>
        <w:t>四、财政拨款收入支出决算总表</w:t>
      </w:r>
      <w:r>
        <w:rPr>
          <w:rFonts w:hint="eastAsia"/>
        </w:rPr>
        <w:tab/>
      </w:r>
      <w:r>
        <w:rPr>
          <w:rFonts w:hint="eastAsia"/>
        </w:rPr>
        <w:fldChar w:fldCharType="begin"/>
      </w:r>
      <w:r>
        <w:rPr>
          <w:rFonts w:hint="eastAsia"/>
        </w:rPr>
        <w:instrText xml:space="preserve"> PAGEREF _Toc8560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_Toc10128 </w:instrText>
      </w:r>
      <w:r>
        <w:rPr>
          <w:rFonts w:hint="eastAsia"/>
        </w:rPr>
        <w:fldChar w:fldCharType="separate"/>
      </w:r>
      <w:r>
        <w:rPr>
          <w:rFonts w:hint="eastAsia"/>
        </w:rPr>
        <w:t>五、财政拨款支出决算明细表</w:t>
      </w:r>
      <w:r>
        <w:rPr>
          <w:rFonts w:hint="eastAsia"/>
        </w:rPr>
        <w:tab/>
      </w:r>
      <w:r>
        <w:rPr>
          <w:rFonts w:hint="eastAsia"/>
        </w:rPr>
        <w:fldChar w:fldCharType="begin"/>
      </w:r>
      <w:r>
        <w:rPr>
          <w:rFonts w:hint="eastAsia"/>
        </w:rPr>
        <w:instrText xml:space="preserve"> PAGEREF _Toc10128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_Toc20491 </w:instrText>
      </w:r>
      <w:r>
        <w:rPr>
          <w:rFonts w:hint="eastAsia"/>
        </w:rPr>
        <w:fldChar w:fldCharType="separate"/>
      </w:r>
      <w:r>
        <w:rPr>
          <w:rFonts w:hint="eastAsia"/>
        </w:rPr>
        <w:t>六、一般公共预算财政拨款支出决算表</w:t>
      </w:r>
      <w:r>
        <w:rPr>
          <w:rFonts w:hint="eastAsia"/>
        </w:rPr>
        <w:tab/>
      </w:r>
      <w:r>
        <w:rPr>
          <w:rFonts w:hint="eastAsia"/>
        </w:rPr>
        <w:fldChar w:fldCharType="begin"/>
      </w:r>
      <w:r>
        <w:rPr>
          <w:rFonts w:hint="eastAsia"/>
        </w:rPr>
        <w:instrText xml:space="preserve"> PAGEREF _Toc20491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_Toc8953 </w:instrText>
      </w:r>
      <w:r>
        <w:rPr>
          <w:rFonts w:hint="eastAsia"/>
        </w:rPr>
        <w:fldChar w:fldCharType="separate"/>
      </w:r>
      <w:r>
        <w:rPr>
          <w:rFonts w:hint="eastAsia"/>
        </w:rPr>
        <w:t>七、一般公共预算财政拨款支出决算明细表</w:t>
      </w:r>
      <w:r>
        <w:rPr>
          <w:rFonts w:hint="eastAsia"/>
        </w:rPr>
        <w:tab/>
      </w:r>
      <w:r>
        <w:rPr>
          <w:rFonts w:hint="eastAsia"/>
        </w:rPr>
        <w:fldChar w:fldCharType="begin"/>
      </w:r>
      <w:r>
        <w:rPr>
          <w:rFonts w:hint="eastAsia"/>
        </w:rPr>
        <w:instrText xml:space="preserve"> PAGEREF _Toc8953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_Toc3646 </w:instrText>
      </w:r>
      <w:r>
        <w:rPr>
          <w:rFonts w:hint="eastAsia"/>
        </w:rPr>
        <w:fldChar w:fldCharType="separate"/>
      </w:r>
      <w:r>
        <w:rPr>
          <w:rFonts w:hint="eastAsia"/>
        </w:rPr>
        <w:t>八、一般公共预算财政拨款基本支出决算表</w:t>
      </w:r>
      <w:r>
        <w:rPr>
          <w:rFonts w:hint="eastAsia"/>
        </w:rPr>
        <w:tab/>
      </w:r>
      <w:r>
        <w:rPr>
          <w:rFonts w:hint="eastAsia"/>
        </w:rPr>
        <w:fldChar w:fldCharType="begin"/>
      </w:r>
      <w:r>
        <w:rPr>
          <w:rFonts w:hint="eastAsia"/>
        </w:rPr>
        <w:instrText xml:space="preserve"> PAGEREF _Toc3646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_Toc1203 </w:instrText>
      </w:r>
      <w:r>
        <w:rPr>
          <w:rFonts w:hint="eastAsia"/>
        </w:rPr>
        <w:fldChar w:fldCharType="separate"/>
      </w:r>
      <w:r>
        <w:rPr>
          <w:rFonts w:hint="eastAsia"/>
        </w:rPr>
        <w:t>九、一般公共预算财政拨款项目支出决算表</w:t>
      </w:r>
      <w:r>
        <w:rPr>
          <w:rFonts w:hint="eastAsia"/>
        </w:rPr>
        <w:tab/>
      </w:r>
      <w:r>
        <w:rPr>
          <w:rFonts w:hint="eastAsia"/>
        </w:rPr>
        <w:fldChar w:fldCharType="begin"/>
      </w:r>
      <w:r>
        <w:rPr>
          <w:rFonts w:hint="eastAsia"/>
        </w:rPr>
        <w:instrText xml:space="preserve"> PAGEREF _Toc1203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_Toc2871 </w:instrText>
      </w:r>
      <w:r>
        <w:rPr>
          <w:rFonts w:hint="eastAsia"/>
        </w:rPr>
        <w:fldChar w:fldCharType="separate"/>
      </w:r>
      <w:r>
        <w:rPr>
          <w:rFonts w:hint="eastAsia"/>
        </w:rPr>
        <w:t>十、一般公共预算财政拨款“三公”经费支出决算表</w:t>
      </w:r>
      <w:r>
        <w:rPr>
          <w:rFonts w:hint="eastAsia"/>
        </w:rPr>
        <w:tab/>
      </w:r>
      <w:r>
        <w:rPr>
          <w:rFonts w:hint="eastAsia"/>
        </w:rPr>
        <w:fldChar w:fldCharType="begin"/>
      </w:r>
      <w:r>
        <w:rPr>
          <w:rFonts w:hint="eastAsia"/>
        </w:rPr>
        <w:instrText xml:space="preserve"> PAGEREF _Toc2871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_Toc16885 </w:instrText>
      </w:r>
      <w:r>
        <w:rPr>
          <w:rFonts w:hint="eastAsia"/>
        </w:rPr>
        <w:fldChar w:fldCharType="separate"/>
      </w:r>
      <w:r>
        <w:rPr>
          <w:rFonts w:hint="eastAsia"/>
        </w:rPr>
        <w:t>十一、政府性基金预算财政拨款收入支出决算表</w:t>
      </w:r>
      <w:r>
        <w:rPr>
          <w:rFonts w:hint="eastAsia"/>
        </w:rPr>
        <w:tab/>
      </w:r>
      <w:r>
        <w:rPr>
          <w:rFonts w:hint="eastAsia"/>
        </w:rPr>
        <w:fldChar w:fldCharType="begin"/>
      </w:r>
      <w:r>
        <w:rPr>
          <w:rFonts w:hint="eastAsia"/>
        </w:rPr>
        <w:instrText xml:space="preserve"> PAGEREF _Toc16885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_Toc26374 </w:instrText>
      </w:r>
      <w:r>
        <w:rPr>
          <w:rFonts w:hint="eastAsia"/>
        </w:rPr>
        <w:fldChar w:fldCharType="separate"/>
      </w:r>
      <w:r>
        <w:rPr>
          <w:rFonts w:hint="eastAsia"/>
        </w:rPr>
        <w:t>十二、政府性基金预算财政拨款“三公”经费支出决算表</w:t>
      </w:r>
      <w:r>
        <w:rPr>
          <w:rFonts w:hint="eastAsia"/>
        </w:rPr>
        <w:tab/>
      </w:r>
      <w:r>
        <w:rPr>
          <w:rFonts w:hint="eastAsia"/>
        </w:rPr>
        <w:fldChar w:fldCharType="begin"/>
      </w:r>
      <w:r>
        <w:rPr>
          <w:rFonts w:hint="eastAsia"/>
        </w:rPr>
        <w:instrText xml:space="preserve"> PAGEREF _Toc26374 </w:instrText>
      </w:r>
      <w:r>
        <w:rPr>
          <w:rFonts w:hint="eastAsia"/>
        </w:rPr>
        <w:fldChar w:fldCharType="separate"/>
      </w:r>
      <w:r>
        <w:rPr>
          <w:rFonts w:hint="eastAsia"/>
        </w:rPr>
        <w:t>35</w:t>
      </w:r>
      <w:r>
        <w:rPr>
          <w:rFonts w:hint="eastAsia"/>
        </w:rPr>
        <w:fldChar w:fldCharType="end"/>
      </w:r>
      <w:r>
        <w:rPr>
          <w:rFonts w:hint="eastAsia"/>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120" w:lineRule="auto"/>
        <w:textAlignment w:val="auto"/>
        <w:rPr>
          <w:rFonts w:hint="eastAsia"/>
        </w:rPr>
      </w:pPr>
      <w:r>
        <w:rPr>
          <w:rFonts w:hint="eastAsia"/>
        </w:rPr>
        <w:fldChar w:fldCharType="begin"/>
      </w:r>
      <w:r>
        <w:rPr>
          <w:rFonts w:hint="eastAsia"/>
        </w:rPr>
        <w:instrText xml:space="preserve"> HYPERLINK \l _Toc5455 </w:instrText>
      </w:r>
      <w:r>
        <w:rPr>
          <w:rFonts w:hint="eastAsia"/>
        </w:rPr>
        <w:fldChar w:fldCharType="separate"/>
      </w:r>
      <w:r>
        <w:rPr>
          <w:rFonts w:hint="eastAsia"/>
        </w:rPr>
        <w:t>十三、国有资本经营预算支出决算表</w:t>
      </w:r>
      <w:r>
        <w:rPr>
          <w:rFonts w:hint="eastAsia"/>
        </w:rPr>
        <w:tab/>
      </w:r>
      <w:r>
        <w:rPr>
          <w:rFonts w:hint="eastAsia"/>
        </w:rPr>
        <w:fldChar w:fldCharType="begin"/>
      </w:r>
      <w:r>
        <w:rPr>
          <w:rFonts w:hint="eastAsia"/>
        </w:rPr>
        <w:instrText xml:space="preserve"> PAGEREF _Toc5455 </w:instrText>
      </w:r>
      <w:r>
        <w:rPr>
          <w:rFonts w:hint="eastAsia"/>
        </w:rPr>
        <w:fldChar w:fldCharType="separate"/>
      </w:r>
      <w:r>
        <w:rPr>
          <w:rFonts w:hint="eastAsia"/>
        </w:rPr>
        <w:t>35</w:t>
      </w:r>
      <w:r>
        <w:rPr>
          <w:rFonts w:hint="eastAsia"/>
        </w:rPr>
        <w:fldChar w:fldCharType="end"/>
      </w:r>
      <w:r>
        <w:rPr>
          <w:rFonts w:hint="eastAsia"/>
        </w:rPr>
        <w:fldChar w:fldCharType="end"/>
      </w:r>
    </w:p>
    <w:p>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Style w:val="24"/>
          <w:rFonts w:ascii="黑体" w:hAnsi="黑体" w:eastAsia="黑体"/>
          <w:b/>
          <w:bCs w:val="0"/>
        </w:rPr>
      </w:pPr>
      <w:bookmarkStart w:id="16" w:name="_Toc30734"/>
      <w:r>
        <w:rPr>
          <w:rFonts w:hint="eastAsia" w:ascii="黑体" w:hAnsi="黑体" w:eastAsia="黑体"/>
          <w:b w:val="0"/>
        </w:rPr>
        <w:t xml:space="preserve">第一部分 </w:t>
      </w:r>
      <w:r>
        <w:rPr>
          <w:rStyle w:val="24"/>
          <w:rFonts w:hint="eastAsia" w:ascii="黑体" w:hAnsi="黑体" w:eastAsia="黑体"/>
          <w:b w:val="0"/>
          <w:bCs w:val="0"/>
        </w:rPr>
        <w:t>部门概况</w:t>
      </w:r>
      <w:bookmarkEnd w:id="14"/>
      <w:bookmarkEnd w:id="15"/>
      <w:bookmarkEnd w:id="16"/>
    </w:p>
    <w:p>
      <w:pPr>
        <w:widowControl/>
        <w:jc w:val="left"/>
        <w:rPr>
          <w:rFonts w:ascii="黑体" w:eastAsia="黑体"/>
          <w:color w:val="000000"/>
          <w:sz w:val="32"/>
          <w:szCs w:val="32"/>
        </w:rPr>
      </w:pPr>
    </w:p>
    <w:p>
      <w:pPr>
        <w:pStyle w:val="3"/>
        <w:rPr>
          <w:rStyle w:val="25"/>
          <w:rFonts w:ascii="仿宋" w:hAnsi="仿宋" w:eastAsia="仿宋"/>
          <w:b w:val="0"/>
          <w:bCs w:val="0"/>
        </w:rPr>
      </w:pPr>
      <w:bookmarkStart w:id="17" w:name="_Toc15377197"/>
      <w:bookmarkStart w:id="18" w:name="_Toc15396600"/>
      <w:bookmarkStart w:id="19" w:name="_Toc28959"/>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7"/>
      <w:bookmarkEnd w:id="18"/>
      <w:bookmarkEnd w:id="19"/>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0" w:name="_Toc15378445"/>
      <w:bookmarkStart w:id="21" w:name="_Toc15377198"/>
      <w:bookmarkStart w:id="22" w:name="_Toc25792"/>
      <w:r>
        <w:rPr>
          <w:rFonts w:hint="eastAsia" w:ascii="仿宋" w:hAnsi="仿宋" w:eastAsia="仿宋"/>
          <w:bCs/>
          <w:color w:val="000000"/>
          <w:sz w:val="32"/>
          <w:szCs w:val="32"/>
        </w:rPr>
        <w:t>（一）主要职能。</w:t>
      </w:r>
      <w:bookmarkEnd w:id="20"/>
      <w:bookmarkEnd w:id="21"/>
      <w:bookmarkEnd w:id="22"/>
      <w:bookmarkStart w:id="23" w:name="_Toc15377199"/>
      <w:bookmarkStart w:id="24" w:name="_Toc15378446"/>
    </w:p>
    <w:p>
      <w:pPr>
        <w:spacing w:line="579" w:lineRule="exact"/>
        <w:ind w:firstLine="480" w:firstLineChars="150"/>
        <w:rPr>
          <w:rFonts w:hint="eastAsia" w:ascii="仿宋" w:hAnsi="仿宋" w:eastAsia="仿宋"/>
          <w:bCs/>
          <w:color w:val="000000"/>
          <w:sz w:val="32"/>
          <w:szCs w:val="32"/>
        </w:rPr>
      </w:pPr>
      <w:r>
        <w:rPr>
          <w:rFonts w:hint="eastAsia" w:ascii="仿宋" w:hAnsi="仿宋" w:eastAsia="仿宋"/>
          <w:bCs/>
          <w:color w:val="000000"/>
          <w:sz w:val="32"/>
          <w:szCs w:val="32"/>
        </w:rPr>
        <w:t>（一）主要职能</w:t>
      </w:r>
    </w:p>
    <w:p>
      <w:pPr>
        <w:spacing w:line="579"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1）制定和组织我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（2）制定并组织实施我镇村镇建设规划，部署重点工程建设，地方道路建设及公共设施，水利设施的管理，负责土地、林木、水等自然资源和生态环境的保护，做好护林防火工作。</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3）负责我镇行政区域内的民政、计划生育、文化教育、卫生、体育等社会公益事业的综合性工作，维护一切经济单位和个人的正当经济权益，取缔非法经济活动，调解和处理民事纠纷，打击刑事犯罪维护社会稳定。</w:t>
      </w:r>
    </w:p>
    <w:p>
      <w:pPr>
        <w:spacing w:line="579" w:lineRule="exact"/>
        <w:ind w:firstLine="480" w:firstLineChars="150"/>
        <w:rPr>
          <w:rFonts w:hint="eastAsia" w:ascii="仿宋" w:hAnsi="仿宋" w:eastAsia="仿宋"/>
          <w:bCs/>
          <w:color w:val="000000"/>
          <w:sz w:val="32"/>
          <w:szCs w:val="32"/>
        </w:rPr>
      </w:pPr>
      <w:r>
        <w:rPr>
          <w:rFonts w:hint="eastAsia" w:ascii="仿宋_GB2312" w:hAnsi="宋体" w:eastAsia="仿宋_GB2312"/>
          <w:sz w:val="32"/>
          <w:szCs w:val="32"/>
        </w:rPr>
        <w:t>（4）按计划组织我镇本级财政收入，完成国家财政计划，不断培植税源，管好财政资金，增强财政实力。</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（5）抓好我镇精神文明建设，丰富群众文化生活，提倡移风易俗，反对封建迷信，破除陈规陋习，树立社会主义新风尚。</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（6）完成上级政府交办的其它事项。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5" w:name="_Toc97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3"/>
      <w:bookmarkEnd w:id="24"/>
      <w:bookmarkEnd w:id="25"/>
    </w:p>
    <w:p>
      <w:pPr>
        <w:spacing w:line="579"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1、加强领导，抓好</w:t>
      </w:r>
      <w:r>
        <w:rPr>
          <w:rFonts w:hint="eastAsia" w:ascii="仿宋_GB2312" w:hAnsi="宋体" w:eastAsia="仿宋_GB2312"/>
          <w:sz w:val="32"/>
          <w:szCs w:val="32"/>
          <w:lang w:eastAsia="zh-CN"/>
        </w:rPr>
        <w:t>镇</w:t>
      </w:r>
      <w:r>
        <w:rPr>
          <w:rFonts w:hint="eastAsia" w:ascii="仿宋_GB2312" w:hAnsi="宋体" w:eastAsia="仿宋_GB2312"/>
          <w:sz w:val="32"/>
          <w:szCs w:val="32"/>
        </w:rPr>
        <w:t>镇零散税收，并在非税收入上下功夫，取得了一定的成绩。</w:t>
      </w:r>
    </w:p>
    <w:p>
      <w:pPr>
        <w:spacing w:line="579"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2、严格按照年初预算，确保了一般公共服务支出和村社干部工资发放。</w:t>
      </w:r>
    </w:p>
    <w:p>
      <w:pPr>
        <w:spacing w:line="579"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3、对项目资金严格按照工作进度拨付资金，做到了公平、公正、公开的原则，不挪用和截留项目资金。</w:t>
      </w:r>
    </w:p>
    <w:p>
      <w:pPr>
        <w:snapToGrid w:val="0"/>
        <w:spacing w:line="560" w:lineRule="exact"/>
        <w:ind w:firstLine="640" w:firstLineChars="200"/>
        <w:rPr>
          <w:rFonts w:hint="eastAsia" w:ascii="宋体" w:hAnsi="宋体"/>
          <w:sz w:val="32"/>
          <w:szCs w:val="32"/>
        </w:rPr>
      </w:pPr>
    </w:p>
    <w:p>
      <w:pPr>
        <w:pStyle w:val="3"/>
        <w:rPr>
          <w:rStyle w:val="25"/>
          <w:b w:val="0"/>
          <w:bCs w:val="0"/>
        </w:rPr>
      </w:pPr>
      <w:bookmarkStart w:id="26" w:name="_Toc15377200"/>
      <w:bookmarkStart w:id="27" w:name="_Toc15396601"/>
      <w:bookmarkStart w:id="28" w:name="_Toc13667"/>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6"/>
      <w:bookmarkEnd w:id="27"/>
      <w:bookmarkEnd w:id="28"/>
    </w:p>
    <w:p>
      <w:pPr>
        <w:ind w:firstLine="800" w:firstLineChars="250"/>
        <w:rPr>
          <w:rFonts w:ascii="仿宋" w:hAnsi="仿宋" w:eastAsia="仿宋"/>
          <w:sz w:val="32"/>
          <w:szCs w:val="32"/>
        </w:rPr>
      </w:pPr>
      <w:r>
        <w:rPr>
          <w:rFonts w:hint="eastAsia" w:ascii="仿宋" w:hAnsi="仿宋" w:eastAsia="仿宋"/>
          <w:sz w:val="32"/>
          <w:szCs w:val="32"/>
        </w:rPr>
        <w:t>四川省达州市宣汉县</w:t>
      </w:r>
      <w:r>
        <w:rPr>
          <w:rFonts w:hint="eastAsia" w:ascii="仿宋" w:hAnsi="仿宋" w:eastAsia="仿宋"/>
          <w:sz w:val="32"/>
          <w:szCs w:val="32"/>
          <w:lang w:eastAsia="zh-CN"/>
        </w:rPr>
        <w:t>天台乡</w:t>
      </w:r>
      <w:r>
        <w:rPr>
          <w:rFonts w:hint="eastAsia" w:ascii="仿宋" w:hAnsi="仿宋" w:eastAsia="仿宋"/>
          <w:sz w:val="32"/>
          <w:szCs w:val="32"/>
        </w:rPr>
        <w:t>人民政府下属二级单位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纳入四川省达州市宣汉县</w:t>
      </w:r>
      <w:r>
        <w:rPr>
          <w:rFonts w:hint="eastAsia" w:ascii="仿宋" w:hAnsi="仿宋" w:eastAsia="仿宋"/>
          <w:sz w:val="32"/>
          <w:szCs w:val="32"/>
          <w:lang w:eastAsia="zh-CN"/>
        </w:rPr>
        <w:t>天台乡</w:t>
      </w:r>
      <w:r>
        <w:rPr>
          <w:rFonts w:hint="eastAsia" w:ascii="仿宋" w:hAnsi="仿宋" w:eastAsia="仿宋"/>
          <w:color w:val="000000"/>
          <w:sz w:val="32"/>
          <w:szCs w:val="32"/>
        </w:rPr>
        <w:t>人民政府2019年度部门决算编制范围的二级预算单位包括：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bookmarkStart w:id="29" w:name="_Toc15378449"/>
      <w:bookmarkStart w:id="30" w:name="_Toc15943"/>
      <w:bookmarkStart w:id="31" w:name="_Toc15377433"/>
      <w:bookmarkStart w:id="32" w:name="_Toc15306276"/>
      <w:bookmarkStart w:id="33" w:name="_Toc15377202"/>
      <w:r>
        <w:rPr>
          <w:rFonts w:hint="eastAsia" w:ascii="仿宋" w:hAnsi="仿宋" w:eastAsia="仿宋"/>
          <w:color w:val="000000"/>
          <w:sz w:val="32"/>
          <w:szCs w:val="32"/>
          <w:lang w:eastAsia="zh-CN"/>
        </w:rPr>
        <w:t>天台乡</w:t>
      </w:r>
      <w:bookmarkEnd w:id="29"/>
      <w:bookmarkEnd w:id="30"/>
      <w:bookmarkEnd w:id="31"/>
      <w:bookmarkEnd w:id="32"/>
      <w:bookmarkEnd w:id="33"/>
      <w:r>
        <w:rPr>
          <w:rFonts w:hint="eastAsia" w:ascii="仿宋" w:hAnsi="仿宋" w:eastAsia="仿宋"/>
          <w:color w:val="000000"/>
          <w:sz w:val="32"/>
          <w:szCs w:val="32"/>
          <w:lang w:eastAsia="zh-CN"/>
        </w:rPr>
        <w:t>便民服务中心</w:t>
      </w:r>
    </w:p>
    <w:p>
      <w:pPr>
        <w:pStyle w:val="5"/>
        <w:numPr>
          <w:numId w:val="0"/>
        </w:numPr>
        <w:adjustRightInd w:val="0"/>
        <w:snapToGrid w:val="0"/>
        <w:spacing w:before="93" w:line="600" w:lineRule="exact"/>
        <w:ind w:left="672" w:leftChars="0"/>
        <w:outlineLvl w:val="2"/>
        <w:rPr>
          <w:rFonts w:ascii="仿宋" w:hAnsi="仿宋" w:eastAsia="仿宋"/>
          <w:color w:val="000000"/>
          <w:kern w:val="0"/>
          <w:sz w:val="32"/>
          <w:szCs w:val="32"/>
        </w:rPr>
      </w:pPr>
      <w:bookmarkStart w:id="34" w:name="_Toc11540"/>
      <w:r>
        <w:rPr>
          <w:rFonts w:ascii="仿宋" w:hAnsi="仿宋" w:eastAsia="仿宋"/>
          <w:color w:val="000000"/>
          <w:sz w:val="32"/>
          <w:szCs w:val="32"/>
        </w:rPr>
        <w:br w:type="page"/>
      </w:r>
      <w:bookmarkEnd w:id="34"/>
    </w:p>
    <w:p>
      <w:pPr>
        <w:pStyle w:val="2"/>
        <w:ind w:right="440"/>
        <w:jc w:val="right"/>
        <w:rPr>
          <w:rStyle w:val="24"/>
          <w:rFonts w:ascii="黑体" w:hAnsi="黑体" w:eastAsia="黑体"/>
          <w:b w:val="0"/>
          <w:bCs w:val="0"/>
        </w:rPr>
      </w:pPr>
      <w:bookmarkStart w:id="35" w:name="_Toc23989"/>
      <w:bookmarkStart w:id="36" w:name="_Toc15396602"/>
      <w:bookmarkStart w:id="3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35"/>
      <w:bookmarkEnd w:id="36"/>
      <w:bookmarkEnd w:id="37"/>
    </w:p>
    <w:p/>
    <w:p>
      <w:pPr>
        <w:pStyle w:val="23"/>
        <w:numPr>
          <w:ilvl w:val="0"/>
          <w:numId w:val="2"/>
        </w:numPr>
        <w:spacing w:line="600" w:lineRule="exact"/>
        <w:ind w:firstLineChars="0"/>
        <w:outlineLvl w:val="1"/>
        <w:rPr>
          <w:rStyle w:val="25"/>
          <w:rFonts w:ascii="黑体" w:hAnsi="黑体" w:eastAsia="黑体"/>
          <w:b w:val="0"/>
        </w:rPr>
      </w:pPr>
      <w:bookmarkStart w:id="38" w:name="_Toc18535"/>
      <w:bookmarkStart w:id="39" w:name="_Toc15396603"/>
      <w:bookmarkStart w:id="40"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8"/>
      <w:bookmarkEnd w:id="39"/>
      <w:bookmarkEnd w:id="40"/>
    </w:p>
    <w:p>
      <w:pPr>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年我镇本年收</w:t>
      </w:r>
      <w:r>
        <w:rPr>
          <w:rFonts w:hint="eastAsia" w:ascii="仿宋_GB2312" w:eastAsia="仿宋_GB2312"/>
          <w:color w:val="000000" w:themeColor="text1"/>
          <w:sz w:val="32"/>
          <w:szCs w:val="32"/>
          <w:lang w:eastAsia="zh-CN"/>
        </w:rPr>
        <w:t>入总</w:t>
      </w:r>
      <w:r>
        <w:rPr>
          <w:rFonts w:hint="eastAsia" w:ascii="仿宋_GB2312" w:eastAsia="仿宋_GB2312"/>
          <w:color w:val="000000" w:themeColor="text1"/>
          <w:sz w:val="32"/>
          <w:szCs w:val="32"/>
        </w:rPr>
        <w:t>计</w:t>
      </w:r>
      <w:r>
        <w:rPr>
          <w:rFonts w:hint="eastAsia" w:ascii="仿宋_GB2312" w:hAnsi="仿宋" w:eastAsia="仿宋_GB2312"/>
          <w:color w:val="000000" w:themeColor="text1"/>
          <w:sz w:val="32"/>
          <w:szCs w:val="32"/>
          <w:lang w:val="en-US" w:eastAsia="zh-CN"/>
        </w:rPr>
        <w:t>601.06</w:t>
      </w:r>
      <w:r>
        <w:rPr>
          <w:rFonts w:hint="eastAsia" w:ascii="仿宋_GB2312" w:hAnsi="仿宋" w:eastAsia="仿宋_GB2312"/>
          <w:color w:val="000000" w:themeColor="text1"/>
          <w:sz w:val="32"/>
          <w:szCs w:val="32"/>
        </w:rPr>
        <w:t>万元</w:t>
      </w:r>
      <w:r>
        <w:rPr>
          <w:rFonts w:hint="eastAsia" w:ascii="仿宋_GB2312" w:hAnsi="仿宋" w:eastAsia="仿宋_GB2312"/>
          <w:color w:val="000000" w:themeColor="text1"/>
          <w:sz w:val="32"/>
          <w:szCs w:val="32"/>
          <w:lang w:eastAsia="zh-CN"/>
        </w:rPr>
        <w:t>，与</w:t>
      </w:r>
      <w:r>
        <w:rPr>
          <w:rFonts w:hint="eastAsia" w:ascii="仿宋_GB2312" w:hAnsi="仿宋" w:eastAsia="仿宋_GB2312"/>
          <w:color w:val="000000" w:themeColor="text1"/>
          <w:sz w:val="32"/>
          <w:szCs w:val="32"/>
          <w:lang w:val="en-US" w:eastAsia="zh-CN"/>
        </w:rPr>
        <w:t>2018年相比减少7.35万元，减少1.2％。</w:t>
      </w:r>
    </w:p>
    <w:p>
      <w:pPr>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年我镇本年</w:t>
      </w:r>
      <w:r>
        <w:rPr>
          <w:rFonts w:hint="eastAsia" w:ascii="仿宋_GB2312" w:eastAsia="仿宋_GB2312"/>
          <w:color w:val="000000" w:themeColor="text1"/>
          <w:sz w:val="32"/>
          <w:szCs w:val="32"/>
          <w:lang w:eastAsia="zh-CN"/>
        </w:rPr>
        <w:t>支出总计</w:t>
      </w:r>
      <w:r>
        <w:rPr>
          <w:rFonts w:hint="eastAsia" w:ascii="仿宋_GB2312" w:hAnsi="仿宋" w:eastAsia="仿宋_GB2312"/>
          <w:color w:val="000000" w:themeColor="text1"/>
          <w:sz w:val="32"/>
          <w:szCs w:val="32"/>
          <w:lang w:val="en-US" w:eastAsia="zh-CN"/>
        </w:rPr>
        <w:t>601.06</w:t>
      </w:r>
      <w:r>
        <w:rPr>
          <w:rFonts w:hint="eastAsia" w:ascii="仿宋_GB2312" w:eastAsia="仿宋_GB2312"/>
          <w:color w:val="000000" w:themeColor="text1"/>
          <w:sz w:val="32"/>
          <w:szCs w:val="32"/>
          <w:lang w:val="en-US" w:eastAsia="zh-CN"/>
        </w:rPr>
        <w:t>万元</w:t>
      </w:r>
      <w:r>
        <w:rPr>
          <w:rFonts w:hint="eastAsia" w:ascii="仿宋" w:hAnsi="仿宋" w:eastAsia="仿宋"/>
          <w:color w:val="000000" w:themeColor="text1"/>
          <w:sz w:val="32"/>
          <w:szCs w:val="32"/>
        </w:rPr>
        <w:t>。</w:t>
      </w:r>
      <w:r>
        <w:rPr>
          <w:rFonts w:hint="eastAsia" w:ascii="仿宋_GB2312" w:hAnsi="仿宋" w:eastAsia="仿宋_GB2312"/>
          <w:color w:val="000000" w:themeColor="text1"/>
          <w:sz w:val="32"/>
          <w:szCs w:val="32"/>
          <w:lang w:eastAsia="zh-CN"/>
        </w:rPr>
        <w:t>与</w:t>
      </w:r>
      <w:r>
        <w:rPr>
          <w:rFonts w:hint="eastAsia" w:ascii="仿宋_GB2312" w:hAnsi="仿宋" w:eastAsia="仿宋_GB2312"/>
          <w:color w:val="000000" w:themeColor="text1"/>
          <w:sz w:val="32"/>
          <w:szCs w:val="32"/>
          <w:lang w:val="en-US" w:eastAsia="zh-CN"/>
        </w:rPr>
        <w:t>2018年相比减少7.35万元，减少1.2％。</w:t>
      </w:r>
    </w:p>
    <w:p>
      <w:pPr>
        <w:spacing w:line="600" w:lineRule="exact"/>
        <w:ind w:firstLine="640" w:firstLineChars="200"/>
        <w:rPr>
          <w:rFonts w:hint="eastAsia" w:ascii="仿宋_GB2312" w:hAnsi="宋体" w:eastAsia="仿宋_GB2312"/>
          <w:sz w:val="32"/>
          <w:szCs w:val="32"/>
          <w:lang w:val="en-US" w:eastAsia="zh-CN"/>
        </w:rPr>
      </w:pPr>
      <w:r>
        <w:rPr>
          <w:rFonts w:hint="eastAsia" w:ascii="仿宋" w:hAnsi="仿宋" w:eastAsia="仿宋"/>
          <w:color w:val="000000"/>
          <w:sz w:val="32"/>
          <w:szCs w:val="32"/>
        </w:rPr>
        <w:t>主要变动原因是</w:t>
      </w:r>
      <w:r>
        <w:rPr>
          <w:rFonts w:hint="eastAsia" w:ascii="仿宋_GB2312" w:hAnsi="宋体" w:eastAsia="仿宋_GB2312"/>
          <w:sz w:val="32"/>
          <w:szCs w:val="32"/>
          <w:lang w:val="en-US" w:eastAsia="zh-CN"/>
        </w:rPr>
        <w:t>人员减少及上级专项追加减少。</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spacing w:line="600" w:lineRule="exact"/>
        <w:ind w:firstLine="420" w:firstLineChars="200"/>
        <w:jc w:val="left"/>
        <w:rPr>
          <w:rFonts w:hint="eastAsia" w:ascii="仿宋_GB2312" w:eastAsia="仿宋_GB2312"/>
          <w:color w:val="000000"/>
          <w:sz w:val="32"/>
          <w:szCs w:val="32"/>
          <w:lang w:eastAsia="zh-CN"/>
        </w:rPr>
      </w:pPr>
      <w:r>
        <w:drawing>
          <wp:anchor distT="0" distB="0" distL="114300" distR="114300" simplePos="0" relativeHeight="251667456" behindDoc="0" locked="0" layoutInCell="1" allowOverlap="1">
            <wp:simplePos x="0" y="0"/>
            <wp:positionH relativeFrom="column">
              <wp:posOffset>214630</wp:posOffset>
            </wp:positionH>
            <wp:positionV relativeFrom="paragraph">
              <wp:posOffset>269875</wp:posOffset>
            </wp:positionV>
            <wp:extent cx="5271135" cy="3982085"/>
            <wp:effectExtent l="0" t="0" r="5715" b="184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1135" cy="3982085"/>
                    </a:xfrm>
                    <a:prstGeom prst="rect">
                      <a:avLst/>
                    </a:prstGeom>
                    <a:noFill/>
                    <a:ln>
                      <a:noFill/>
                    </a:ln>
                  </pic:spPr>
                </pic:pic>
              </a:graphicData>
            </a:graphic>
          </wp:anchor>
        </w:drawing>
      </w:r>
    </w:p>
    <w:p>
      <w:pPr>
        <w:pStyle w:val="23"/>
        <w:numPr>
          <w:ilvl w:val="0"/>
          <w:numId w:val="2"/>
        </w:numPr>
        <w:spacing w:line="600" w:lineRule="exact"/>
        <w:ind w:firstLineChars="0"/>
        <w:outlineLvl w:val="1"/>
        <w:rPr>
          <w:rStyle w:val="25"/>
          <w:rFonts w:ascii="黑体" w:hAnsi="黑体" w:eastAsia="黑体"/>
          <w:b w:val="0"/>
        </w:rPr>
      </w:pPr>
      <w:bookmarkStart w:id="41" w:name="_Toc15396604"/>
      <w:bookmarkStart w:id="42" w:name="_Toc15377206"/>
      <w:bookmarkStart w:id="43" w:name="_Toc30595"/>
      <w:r>
        <w:rPr>
          <w:rFonts w:hint="eastAsia" w:ascii="黑体" w:hAnsi="黑体" w:eastAsia="黑体"/>
          <w:color w:val="000000"/>
          <w:sz w:val="32"/>
          <w:szCs w:val="32"/>
        </w:rPr>
        <w:t>收</w:t>
      </w:r>
      <w:r>
        <w:rPr>
          <w:rStyle w:val="25"/>
          <w:rFonts w:hint="eastAsia" w:ascii="黑体" w:hAnsi="黑体" w:eastAsia="黑体"/>
          <w:b w:val="0"/>
        </w:rPr>
        <w:t>入决算情况说明</w:t>
      </w:r>
      <w:bookmarkEnd w:id="41"/>
      <w:bookmarkEnd w:id="42"/>
      <w:bookmarkEnd w:id="43"/>
    </w:p>
    <w:p>
      <w:pPr>
        <w:spacing w:line="600" w:lineRule="exact"/>
        <w:ind w:firstLine="640" w:firstLineChars="200"/>
        <w:outlineLvl w:val="1"/>
        <w:rPr>
          <w:rFonts w:ascii="仿宋" w:hAnsi="仿宋" w:eastAsia="仿宋"/>
          <w:color w:val="000000"/>
          <w:sz w:val="32"/>
          <w:szCs w:val="32"/>
        </w:rPr>
      </w:pPr>
      <w:bookmarkStart w:id="44" w:name="_Toc11719"/>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宋体" w:hAnsi="宋体"/>
          <w:sz w:val="32"/>
          <w:szCs w:val="32"/>
          <w:lang w:val="en-US" w:eastAsia="zh-CN"/>
        </w:rPr>
        <w:t>601.06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540.06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89.85</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61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10.15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44"/>
    </w:p>
    <w:p>
      <w:pPr>
        <w:spacing w:line="600" w:lineRule="exact"/>
        <w:ind w:firstLine="420" w:firstLineChars="200"/>
        <w:outlineLvl w:val="1"/>
        <w:rPr>
          <w:rFonts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163195</wp:posOffset>
            </wp:positionH>
            <wp:positionV relativeFrom="paragraph">
              <wp:posOffset>1008380</wp:posOffset>
            </wp:positionV>
            <wp:extent cx="5271770" cy="4022090"/>
            <wp:effectExtent l="0" t="0" r="5080" b="1651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1770" cy="4022090"/>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w:t>
      </w:r>
    </w:p>
    <w:p>
      <w:pPr>
        <w:spacing w:line="600" w:lineRule="exact"/>
        <w:ind w:firstLine="640" w:firstLineChars="200"/>
        <w:rPr>
          <w:rFonts w:ascii="仿宋_GB2312" w:eastAsia="仿宋_GB2312"/>
          <w:color w:val="FF0000"/>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45" w:name="_Toc17872"/>
      <w:bookmarkStart w:id="46" w:name="_Toc15396605"/>
      <w:bookmarkStart w:id="47"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45"/>
      <w:bookmarkEnd w:id="46"/>
      <w:bookmarkEnd w:id="47"/>
    </w:p>
    <w:p>
      <w:pPr>
        <w:spacing w:line="600" w:lineRule="exact"/>
        <w:ind w:firstLine="640" w:firstLineChars="200"/>
        <w:outlineLvl w:val="1"/>
        <w:rPr>
          <w:rFonts w:ascii="仿宋" w:hAnsi="仿宋" w:eastAsia="仿宋"/>
          <w:color w:val="000000"/>
          <w:sz w:val="32"/>
          <w:szCs w:val="32"/>
        </w:rPr>
      </w:pPr>
      <w:bookmarkStart w:id="48" w:name="_Toc18689"/>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宋体" w:hAnsi="宋体"/>
          <w:sz w:val="32"/>
          <w:szCs w:val="32"/>
          <w:lang w:val="en-US" w:eastAsia="zh-CN"/>
        </w:rPr>
        <w:t>601.06</w:t>
      </w:r>
      <w:r>
        <w:rPr>
          <w:rFonts w:hint="eastAsia" w:ascii="仿宋" w:hAnsi="仿宋" w:eastAsia="仿宋"/>
          <w:color w:val="000000"/>
          <w:sz w:val="32"/>
          <w:szCs w:val="32"/>
        </w:rPr>
        <w:t>万元，其中：基本支出</w:t>
      </w:r>
      <w:r>
        <w:rPr>
          <w:rFonts w:hint="eastAsia" w:ascii="宋体" w:hAnsi="宋体"/>
          <w:sz w:val="32"/>
          <w:szCs w:val="32"/>
          <w:lang w:val="en-US" w:eastAsia="zh-CN"/>
        </w:rPr>
        <w:t>344.37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占</w:t>
      </w:r>
      <w:r>
        <w:rPr>
          <w:rFonts w:hint="eastAsia" w:ascii="仿宋" w:hAnsi="仿宋" w:eastAsia="仿宋"/>
          <w:color w:val="000000"/>
          <w:sz w:val="32"/>
          <w:szCs w:val="32"/>
          <w:lang w:val="en-US" w:eastAsia="zh-CN"/>
        </w:rPr>
        <w:t>57.3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256.68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42.7</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w:t>
      </w:r>
      <w:r>
        <w:drawing>
          <wp:anchor distT="0" distB="0" distL="114300" distR="114300" simplePos="0" relativeHeight="251660288" behindDoc="0" locked="0" layoutInCell="1" allowOverlap="1">
            <wp:simplePos x="0" y="0"/>
            <wp:positionH relativeFrom="column">
              <wp:posOffset>300990</wp:posOffset>
            </wp:positionH>
            <wp:positionV relativeFrom="paragraph">
              <wp:posOffset>1181100</wp:posOffset>
            </wp:positionV>
            <wp:extent cx="5273040" cy="3913505"/>
            <wp:effectExtent l="0" t="0" r="3810" b="1079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3040" cy="3913505"/>
                    </a:xfrm>
                    <a:prstGeom prst="rect">
                      <a:avLst/>
                    </a:prstGeom>
                    <a:noFill/>
                    <a:ln>
                      <a:noFill/>
                    </a:ln>
                  </pic:spPr>
                </pic:pic>
              </a:graphicData>
            </a:graphic>
          </wp:anchor>
        </w:drawing>
      </w:r>
      <w:r>
        <w:rPr>
          <w:rFonts w:hint="eastAsia" w:ascii="仿宋" w:hAnsi="仿宋" w:eastAsia="仿宋"/>
          <w:color w:val="000000"/>
          <w:sz w:val="32"/>
          <w:szCs w:val="32"/>
        </w:rPr>
        <w:t>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48"/>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49" w:name="_Toc25443"/>
      <w:bookmarkStart w:id="50" w:name="_Toc15377208"/>
      <w:bookmarkStart w:id="5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49"/>
      <w:bookmarkEnd w:id="50"/>
      <w:bookmarkEnd w:id="51"/>
    </w:p>
    <w:p>
      <w:pPr>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年我镇本年</w:t>
      </w:r>
      <w:r>
        <w:rPr>
          <w:rFonts w:hint="eastAsia" w:ascii="仿宋_GB2312" w:eastAsia="仿宋_GB2312"/>
          <w:color w:val="000000" w:themeColor="text1"/>
          <w:sz w:val="32"/>
          <w:szCs w:val="32"/>
          <w:lang w:eastAsia="zh-CN"/>
        </w:rPr>
        <w:t>财政拨款</w:t>
      </w:r>
      <w:r>
        <w:rPr>
          <w:rFonts w:hint="eastAsia" w:ascii="仿宋_GB2312" w:eastAsia="仿宋_GB2312"/>
          <w:color w:val="000000" w:themeColor="text1"/>
          <w:sz w:val="32"/>
          <w:szCs w:val="32"/>
        </w:rPr>
        <w:t>收</w:t>
      </w:r>
      <w:r>
        <w:rPr>
          <w:rFonts w:hint="eastAsia" w:ascii="仿宋_GB2312" w:eastAsia="仿宋_GB2312"/>
          <w:color w:val="000000" w:themeColor="text1"/>
          <w:sz w:val="32"/>
          <w:szCs w:val="32"/>
          <w:lang w:eastAsia="zh-CN"/>
        </w:rPr>
        <w:t>入总</w:t>
      </w:r>
      <w:r>
        <w:rPr>
          <w:rFonts w:hint="eastAsia" w:ascii="仿宋_GB2312" w:eastAsia="仿宋_GB2312"/>
          <w:color w:val="000000" w:themeColor="text1"/>
          <w:sz w:val="32"/>
          <w:szCs w:val="32"/>
        </w:rPr>
        <w:t>计</w:t>
      </w:r>
      <w:r>
        <w:rPr>
          <w:rFonts w:hint="eastAsia" w:ascii="仿宋_GB2312" w:hAnsi="仿宋" w:eastAsia="仿宋_GB2312"/>
          <w:color w:val="000000" w:themeColor="text1"/>
          <w:sz w:val="32"/>
          <w:szCs w:val="32"/>
          <w:lang w:val="en-US" w:eastAsia="zh-CN"/>
        </w:rPr>
        <w:t>601.06</w:t>
      </w:r>
      <w:r>
        <w:rPr>
          <w:rFonts w:hint="eastAsia" w:ascii="仿宋_GB2312" w:hAnsi="仿宋" w:eastAsia="仿宋_GB2312"/>
          <w:color w:val="000000" w:themeColor="text1"/>
          <w:sz w:val="32"/>
          <w:szCs w:val="32"/>
        </w:rPr>
        <w:t>万元</w:t>
      </w:r>
      <w:r>
        <w:rPr>
          <w:rFonts w:hint="eastAsia" w:ascii="仿宋_GB2312" w:hAnsi="仿宋" w:eastAsia="仿宋_GB2312"/>
          <w:color w:val="000000" w:themeColor="text1"/>
          <w:sz w:val="32"/>
          <w:szCs w:val="32"/>
          <w:lang w:eastAsia="zh-CN"/>
        </w:rPr>
        <w:t>，与</w:t>
      </w:r>
      <w:r>
        <w:rPr>
          <w:rFonts w:hint="eastAsia" w:ascii="仿宋_GB2312" w:hAnsi="仿宋" w:eastAsia="仿宋_GB2312"/>
          <w:color w:val="000000" w:themeColor="text1"/>
          <w:sz w:val="32"/>
          <w:szCs w:val="32"/>
          <w:lang w:val="en-US" w:eastAsia="zh-CN"/>
        </w:rPr>
        <w:t>2018年相比减少7.35万元，减少1.2％。</w:t>
      </w:r>
    </w:p>
    <w:p>
      <w:pPr>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年我镇本年</w:t>
      </w:r>
      <w:r>
        <w:rPr>
          <w:rFonts w:hint="eastAsia" w:ascii="仿宋_GB2312" w:eastAsia="仿宋_GB2312"/>
          <w:color w:val="000000" w:themeColor="text1"/>
          <w:sz w:val="32"/>
          <w:szCs w:val="32"/>
          <w:lang w:eastAsia="zh-CN"/>
        </w:rPr>
        <w:t>财政拨款支出总计</w:t>
      </w:r>
      <w:r>
        <w:rPr>
          <w:rFonts w:hint="eastAsia" w:ascii="仿宋_GB2312" w:hAnsi="仿宋" w:eastAsia="仿宋_GB2312"/>
          <w:color w:val="000000" w:themeColor="text1"/>
          <w:sz w:val="32"/>
          <w:szCs w:val="32"/>
          <w:lang w:val="en-US" w:eastAsia="zh-CN"/>
        </w:rPr>
        <w:t>601.06</w:t>
      </w:r>
      <w:r>
        <w:rPr>
          <w:rFonts w:hint="eastAsia" w:ascii="仿宋_GB2312" w:eastAsia="仿宋_GB2312"/>
          <w:color w:val="000000" w:themeColor="text1"/>
          <w:sz w:val="32"/>
          <w:szCs w:val="32"/>
          <w:lang w:val="en-US" w:eastAsia="zh-CN"/>
        </w:rPr>
        <w:t>万元</w:t>
      </w:r>
      <w:r>
        <w:rPr>
          <w:rFonts w:hint="eastAsia" w:ascii="仿宋" w:hAnsi="仿宋" w:eastAsia="仿宋"/>
          <w:color w:val="000000" w:themeColor="text1"/>
          <w:sz w:val="32"/>
          <w:szCs w:val="32"/>
        </w:rPr>
        <w:t>。</w:t>
      </w:r>
      <w:r>
        <w:rPr>
          <w:rFonts w:hint="eastAsia" w:ascii="仿宋_GB2312" w:hAnsi="仿宋" w:eastAsia="仿宋_GB2312"/>
          <w:color w:val="000000" w:themeColor="text1"/>
          <w:sz w:val="32"/>
          <w:szCs w:val="32"/>
          <w:lang w:eastAsia="zh-CN"/>
        </w:rPr>
        <w:t>与</w:t>
      </w:r>
      <w:r>
        <w:rPr>
          <w:rFonts w:hint="eastAsia" w:ascii="仿宋_GB2312" w:hAnsi="仿宋" w:eastAsia="仿宋_GB2312"/>
          <w:color w:val="000000" w:themeColor="text1"/>
          <w:sz w:val="32"/>
          <w:szCs w:val="32"/>
          <w:lang w:val="en-US" w:eastAsia="zh-CN"/>
        </w:rPr>
        <w:t>2018年相比减少7.35万元，减少1.2％。</w:t>
      </w:r>
    </w:p>
    <w:p>
      <w:pPr>
        <w:spacing w:line="600" w:lineRule="exact"/>
        <w:ind w:firstLine="640" w:firstLineChars="200"/>
        <w:rPr>
          <w:rFonts w:hint="eastAsia" w:ascii="仿宋_GB2312" w:hAnsi="宋体" w:eastAsia="仿宋_GB2312"/>
          <w:sz w:val="32"/>
          <w:szCs w:val="32"/>
          <w:lang w:val="en-US" w:eastAsia="zh-CN"/>
        </w:rPr>
      </w:pPr>
      <w:r>
        <w:rPr>
          <w:rFonts w:hint="eastAsia" w:ascii="仿宋" w:hAnsi="仿宋" w:eastAsia="仿宋"/>
          <w:color w:val="000000"/>
          <w:sz w:val="32"/>
          <w:szCs w:val="32"/>
        </w:rPr>
        <w:t>主要变动原因是</w:t>
      </w:r>
      <w:r>
        <w:rPr>
          <w:rFonts w:hint="eastAsia" w:ascii="仿宋_GB2312" w:hAnsi="宋体" w:eastAsia="仿宋_GB2312"/>
          <w:sz w:val="32"/>
          <w:szCs w:val="32"/>
          <w:lang w:val="en-US" w:eastAsia="zh-CN"/>
        </w:rPr>
        <w:t>人员减少及上级专项追加减少。</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（图4：财政拨款收、支决算总计变动情况）</w:t>
      </w:r>
    </w:p>
    <w:p>
      <w:pPr>
        <w:spacing w:line="600" w:lineRule="exact"/>
        <w:ind w:firstLine="640"/>
        <w:rPr>
          <w:rFonts w:ascii="仿宋" w:hAnsi="仿宋" w:eastAsia="仿宋"/>
          <w:b/>
          <w:color w:val="00B050"/>
          <w:sz w:val="32"/>
          <w:szCs w:val="32"/>
        </w:rPr>
      </w:pPr>
      <w:r>
        <w:drawing>
          <wp:anchor distT="0" distB="0" distL="114300" distR="114300" simplePos="0" relativeHeight="251668480" behindDoc="0" locked="0" layoutInCell="1" allowOverlap="1">
            <wp:simplePos x="0" y="0"/>
            <wp:positionH relativeFrom="column">
              <wp:posOffset>406400</wp:posOffset>
            </wp:positionH>
            <wp:positionV relativeFrom="paragraph">
              <wp:posOffset>-3695700</wp:posOffset>
            </wp:positionV>
            <wp:extent cx="5271135" cy="3982085"/>
            <wp:effectExtent l="0" t="0" r="5715" b="1841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271135" cy="3982085"/>
                    </a:xfrm>
                    <a:prstGeom prst="rect">
                      <a:avLst/>
                    </a:prstGeom>
                    <a:noFill/>
                    <a:ln>
                      <a:noFill/>
                    </a:ln>
                  </pic:spPr>
                </pic:pic>
              </a:graphicData>
            </a:graphic>
          </wp:anchor>
        </w:drawing>
      </w:r>
    </w:p>
    <w:p>
      <w:pPr>
        <w:spacing w:line="600" w:lineRule="exact"/>
        <w:ind w:firstLine="640" w:firstLineChars="200"/>
        <w:outlineLvl w:val="1"/>
        <w:rPr>
          <w:rStyle w:val="25"/>
          <w:rFonts w:ascii="黑体" w:hAnsi="黑体" w:eastAsia="黑体"/>
          <w:b w:val="0"/>
        </w:rPr>
      </w:pPr>
      <w:bookmarkStart w:id="52" w:name="_Toc15377209"/>
      <w:bookmarkStart w:id="53" w:name="_Toc6093"/>
      <w:bookmarkStart w:id="54"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52"/>
      <w:bookmarkEnd w:id="53"/>
      <w:bookmarkEnd w:id="54"/>
    </w:p>
    <w:p>
      <w:pPr>
        <w:spacing w:line="600" w:lineRule="exact"/>
        <w:ind w:firstLine="643" w:firstLineChars="200"/>
        <w:outlineLvl w:val="2"/>
        <w:rPr>
          <w:rFonts w:ascii="仿宋" w:hAnsi="仿宋" w:eastAsia="仿宋"/>
          <w:b/>
          <w:color w:val="000000"/>
          <w:sz w:val="32"/>
          <w:szCs w:val="32"/>
        </w:rPr>
      </w:pPr>
      <w:bookmarkStart w:id="55" w:name="_Toc24975"/>
      <w:bookmarkStart w:id="56" w:name="_Toc15377210"/>
      <w:r>
        <w:rPr>
          <w:rFonts w:hint="eastAsia" w:ascii="仿宋" w:hAnsi="仿宋" w:eastAsia="仿宋"/>
          <w:b/>
          <w:color w:val="000000"/>
          <w:sz w:val="32"/>
          <w:szCs w:val="32"/>
        </w:rPr>
        <w:t>（一）一般公共预算财政拨款支出决算总体情况</w:t>
      </w:r>
      <w:bookmarkEnd w:id="55"/>
      <w:bookmarkEnd w:id="56"/>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540.06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89.85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了</w:t>
      </w:r>
      <w:r>
        <w:rPr>
          <w:rFonts w:hint="eastAsia" w:ascii="仿宋" w:hAnsi="仿宋" w:eastAsia="仿宋"/>
          <w:color w:val="000000"/>
          <w:sz w:val="32"/>
          <w:szCs w:val="32"/>
          <w:lang w:val="en-US" w:eastAsia="zh-CN"/>
        </w:rPr>
        <w:t>3.57</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人员减少。</w:t>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（图5：一般公共预算财政拨款支出决算变动情况）</w:t>
      </w:r>
    </w:p>
    <w:p>
      <w:pPr>
        <w:spacing w:line="600" w:lineRule="exact"/>
        <w:ind w:firstLine="640" w:firstLineChars="200"/>
        <w:rPr>
          <w:rFonts w:ascii="仿宋" w:hAnsi="仿宋" w:eastAsia="仿宋"/>
          <w:color w:val="000000" w:themeColor="text1"/>
          <w:sz w:val="32"/>
          <w:szCs w:val="32"/>
        </w:rPr>
      </w:pPr>
    </w:p>
    <w:p>
      <w:pPr>
        <w:spacing w:line="600" w:lineRule="exact"/>
        <w:ind w:firstLine="420" w:firstLineChars="200"/>
        <w:outlineLvl w:val="2"/>
        <w:rPr>
          <w:rFonts w:ascii="仿宋" w:hAnsi="仿宋" w:eastAsia="仿宋"/>
          <w:b/>
          <w:color w:val="000000"/>
          <w:sz w:val="32"/>
          <w:szCs w:val="32"/>
        </w:rPr>
      </w:pPr>
      <w:bookmarkStart w:id="57" w:name="_Toc15377211"/>
      <w:bookmarkStart w:id="58" w:name="_Toc14911"/>
      <w:r>
        <w:drawing>
          <wp:anchor distT="0" distB="0" distL="114300" distR="114300" simplePos="0" relativeHeight="251662336" behindDoc="0" locked="0" layoutInCell="1" allowOverlap="1">
            <wp:simplePos x="0" y="0"/>
            <wp:positionH relativeFrom="column">
              <wp:posOffset>198755</wp:posOffset>
            </wp:positionH>
            <wp:positionV relativeFrom="paragraph">
              <wp:posOffset>262255</wp:posOffset>
            </wp:positionV>
            <wp:extent cx="5271135" cy="3359785"/>
            <wp:effectExtent l="0" t="0" r="5715" b="1206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271135" cy="3359785"/>
                    </a:xfrm>
                    <a:prstGeom prst="rect">
                      <a:avLst/>
                    </a:prstGeom>
                    <a:noFill/>
                    <a:ln>
                      <a:noFill/>
                    </a:ln>
                  </pic:spPr>
                </pic:pic>
              </a:graphicData>
            </a:graphic>
          </wp:anchor>
        </w:drawing>
      </w:r>
      <w:r>
        <w:rPr>
          <w:rFonts w:hint="eastAsia" w:ascii="仿宋" w:hAnsi="仿宋" w:eastAsia="仿宋"/>
          <w:b/>
          <w:color w:val="000000"/>
          <w:sz w:val="32"/>
          <w:szCs w:val="32"/>
        </w:rPr>
        <w:t>（二）一般公共预算财政拨款支出决算结构情况</w:t>
      </w:r>
      <w:bookmarkEnd w:id="57"/>
      <w:bookmarkEnd w:id="58"/>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lang w:val="en-US" w:eastAsia="zh-CN"/>
        </w:rPr>
        <w:t>540.06</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303.53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56.2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val="0"/>
          <w:bCs/>
          <w:color w:val="000000" w:themeColor="text1"/>
          <w:sz w:val="32"/>
          <w:szCs w:val="32"/>
          <w:lang w:eastAsia="zh-CN"/>
        </w:rPr>
        <w:t>支出</w:t>
      </w:r>
      <w:r>
        <w:rPr>
          <w:rFonts w:hint="eastAsia" w:ascii="仿宋" w:hAnsi="仿宋" w:eastAsia="仿宋"/>
          <w:b w:val="0"/>
          <w:bCs/>
          <w:color w:val="000000" w:themeColor="text1"/>
          <w:sz w:val="32"/>
          <w:szCs w:val="32"/>
          <w:lang w:val="en-US" w:eastAsia="zh-CN"/>
        </w:rPr>
        <w:t>5.00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0.93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w:t>
      </w:r>
      <w:r>
        <w:rPr>
          <w:rFonts w:hint="eastAsia" w:ascii="仿宋" w:hAnsi="仿宋" w:eastAsia="仿宋"/>
          <w:b w:val="0"/>
          <w:bCs w:val="0"/>
          <w:color w:val="000000" w:themeColor="text1"/>
          <w:sz w:val="32"/>
          <w:szCs w:val="32"/>
        </w:rPr>
        <w:t>支出</w:t>
      </w:r>
      <w:r>
        <w:rPr>
          <w:rFonts w:hint="eastAsia" w:ascii="仿宋" w:hAnsi="仿宋" w:eastAsia="仿宋"/>
          <w:b w:val="0"/>
          <w:bCs w:val="0"/>
          <w:color w:val="000000" w:themeColor="text1"/>
          <w:sz w:val="32"/>
          <w:szCs w:val="32"/>
          <w:lang w:val="en-US" w:eastAsia="zh-CN"/>
        </w:rPr>
        <w:t>5.00</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0.93</w:t>
      </w:r>
      <w:r>
        <w:rPr>
          <w:rFonts w:ascii="仿宋" w:hAnsi="仿宋" w:eastAsia="仿宋"/>
          <w:b w:val="0"/>
          <w:bCs w:val="0"/>
          <w:color w:val="000000" w:themeColor="text1"/>
          <w:sz w:val="32"/>
          <w:szCs w:val="32"/>
        </w:rPr>
        <w:t>%</w:t>
      </w:r>
      <w:r>
        <w:rPr>
          <w:rFonts w:hint="eastAsia" w:ascii="仿宋" w:hAnsi="仿宋" w:eastAsia="仿宋"/>
          <w:b w:val="0"/>
          <w:bCs w:val="0"/>
          <w:color w:val="000000" w:themeColor="text1"/>
          <w:sz w:val="32"/>
          <w:szCs w:val="32"/>
        </w:rPr>
        <w:t>；</w:t>
      </w:r>
      <w:r>
        <w:rPr>
          <w:rFonts w:hint="eastAsia" w:ascii="仿宋" w:hAnsi="仿宋" w:eastAsia="仿宋"/>
          <w:b/>
          <w:bCs/>
          <w:color w:val="000000" w:themeColor="text1"/>
          <w:sz w:val="32"/>
          <w:szCs w:val="32"/>
        </w:rPr>
        <w:t>社会保障和就业（类）</w:t>
      </w:r>
      <w:r>
        <w:rPr>
          <w:rFonts w:hint="eastAsia" w:ascii="仿宋" w:hAnsi="仿宋" w:eastAsia="仿宋"/>
          <w:b w:val="0"/>
          <w:bCs w:val="0"/>
          <w:color w:val="000000" w:themeColor="text1"/>
          <w:sz w:val="32"/>
          <w:szCs w:val="32"/>
        </w:rPr>
        <w:t>支出</w:t>
      </w:r>
      <w:r>
        <w:rPr>
          <w:rFonts w:hint="eastAsia" w:ascii="仿宋" w:hAnsi="仿宋" w:eastAsia="仿宋"/>
          <w:b w:val="0"/>
          <w:bCs w:val="0"/>
          <w:color w:val="000000" w:themeColor="text1"/>
          <w:sz w:val="32"/>
          <w:szCs w:val="32"/>
          <w:lang w:val="en-US" w:eastAsia="zh-CN"/>
        </w:rPr>
        <w:t>57.17</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10.59</w:t>
      </w:r>
      <w:r>
        <w:rPr>
          <w:rFonts w:ascii="仿宋" w:hAnsi="仿宋" w:eastAsia="仿宋"/>
          <w:b w:val="0"/>
          <w:bCs w:val="0"/>
          <w:color w:val="000000" w:themeColor="text1"/>
          <w:sz w:val="32"/>
          <w:szCs w:val="32"/>
        </w:rPr>
        <w:t>%</w:t>
      </w:r>
      <w:r>
        <w:rPr>
          <w:rFonts w:hint="eastAsia" w:ascii="仿宋" w:hAnsi="仿宋" w:eastAsia="仿宋"/>
          <w:b w:val="0"/>
          <w:bCs w:val="0"/>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color w:val="000000" w:themeColor="text1"/>
          <w:sz w:val="32"/>
          <w:szCs w:val="32"/>
        </w:rPr>
        <w:t>（类）</w:t>
      </w:r>
      <w:r>
        <w:rPr>
          <w:rFonts w:hint="eastAsia" w:ascii="仿宋" w:hAnsi="仿宋" w:eastAsia="仿宋"/>
          <w:b w:val="0"/>
          <w:bCs/>
          <w:color w:val="000000" w:themeColor="text1"/>
          <w:sz w:val="32"/>
          <w:szCs w:val="32"/>
          <w:lang w:eastAsia="zh-CN"/>
        </w:rPr>
        <w:t>支出</w:t>
      </w:r>
      <w:r>
        <w:rPr>
          <w:rFonts w:hint="eastAsia" w:ascii="仿宋" w:hAnsi="仿宋" w:eastAsia="仿宋"/>
          <w:b w:val="0"/>
          <w:bCs w:val="0"/>
          <w:color w:val="000000" w:themeColor="text1"/>
          <w:sz w:val="32"/>
          <w:szCs w:val="32"/>
          <w:lang w:val="en-US" w:eastAsia="zh-CN"/>
        </w:rPr>
        <w:t>16.2</w:t>
      </w:r>
      <w:r>
        <w:rPr>
          <w:rFonts w:hint="eastAsia" w:ascii="仿宋" w:hAnsi="仿宋" w:eastAsia="仿宋"/>
          <w:b w:val="0"/>
          <w:bCs w:val="0"/>
          <w:color w:val="000000" w:themeColor="text1"/>
          <w:sz w:val="32"/>
          <w:szCs w:val="32"/>
        </w:rPr>
        <w:t>万</w:t>
      </w:r>
      <w:r>
        <w:rPr>
          <w:rFonts w:hint="eastAsia" w:ascii="仿宋" w:hAnsi="仿宋" w:eastAsia="仿宋"/>
          <w:color w:val="000000" w:themeColor="text1"/>
          <w:sz w:val="32"/>
          <w:szCs w:val="32"/>
        </w:rPr>
        <w:t>元，占</w:t>
      </w:r>
      <w:r>
        <w:rPr>
          <w:rFonts w:hint="eastAsia" w:ascii="仿宋" w:hAnsi="仿宋" w:eastAsia="仿宋"/>
          <w:color w:val="000000" w:themeColor="text1"/>
          <w:sz w:val="32"/>
          <w:szCs w:val="32"/>
          <w:lang w:val="en-US" w:eastAsia="zh-CN"/>
        </w:rPr>
        <w:t>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b/>
          <w:color w:val="000000" w:themeColor="text1"/>
          <w:sz w:val="32"/>
          <w:szCs w:val="32"/>
        </w:rPr>
        <w:t>（类）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20.30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3.76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eastAsia="zh-CN"/>
        </w:rPr>
        <w:t>城乡社区支出</w:t>
      </w:r>
      <w:r>
        <w:rPr>
          <w:rFonts w:hint="eastAsia" w:ascii="仿宋" w:hAnsi="仿宋" w:eastAsia="仿宋"/>
          <w:b/>
          <w:color w:val="000000" w:themeColor="text1"/>
          <w:sz w:val="32"/>
          <w:szCs w:val="32"/>
        </w:rPr>
        <w:t>（类）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16.01万元，占2.96%；</w:t>
      </w:r>
      <w:r>
        <w:rPr>
          <w:rFonts w:hint="eastAsia" w:ascii="仿宋" w:hAnsi="仿宋" w:eastAsia="仿宋"/>
          <w:b/>
          <w:bCs/>
          <w:color w:val="000000" w:themeColor="text1"/>
          <w:sz w:val="32"/>
          <w:szCs w:val="32"/>
          <w:lang w:val="en-US" w:eastAsia="zh-CN"/>
        </w:rPr>
        <w:t>农林水支出</w:t>
      </w:r>
      <w:r>
        <w:rPr>
          <w:rFonts w:hint="eastAsia" w:ascii="仿宋" w:hAnsi="仿宋" w:eastAsia="仿宋"/>
          <w:b/>
          <w:color w:val="000000" w:themeColor="text1"/>
          <w:sz w:val="32"/>
          <w:szCs w:val="32"/>
        </w:rPr>
        <w:t>（类）</w:t>
      </w:r>
      <w:r>
        <w:rPr>
          <w:rFonts w:hint="eastAsia" w:ascii="仿宋" w:hAnsi="仿宋" w:eastAsia="仿宋"/>
          <w:b w:val="0"/>
          <w:bCs/>
          <w:color w:val="000000" w:themeColor="text1"/>
          <w:sz w:val="32"/>
          <w:szCs w:val="32"/>
          <w:lang w:eastAsia="zh-CN"/>
        </w:rPr>
        <w:t>支出</w:t>
      </w:r>
      <w:r>
        <w:rPr>
          <w:rFonts w:hint="eastAsia" w:ascii="仿宋" w:hAnsi="仿宋" w:eastAsia="仿宋"/>
          <w:color w:val="000000" w:themeColor="text1"/>
          <w:sz w:val="32"/>
          <w:szCs w:val="32"/>
          <w:lang w:val="en-US" w:eastAsia="zh-CN"/>
        </w:rPr>
        <w:t>116.84万元，占21.63%。</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179705</wp:posOffset>
            </wp:positionH>
            <wp:positionV relativeFrom="paragraph">
              <wp:posOffset>931545</wp:posOffset>
            </wp:positionV>
            <wp:extent cx="5272405" cy="3961130"/>
            <wp:effectExtent l="0" t="0" r="4445" b="127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72405" cy="3961130"/>
                    </a:xfrm>
                    <a:prstGeom prst="rect">
                      <a:avLst/>
                    </a:prstGeom>
                    <a:noFill/>
                    <a:ln>
                      <a:noFill/>
                    </a:ln>
                  </pic:spPr>
                </pic:pic>
              </a:graphicData>
            </a:graphic>
          </wp:anchor>
        </w:drawing>
      </w:r>
      <w:r>
        <w:rPr>
          <w:rFonts w:hint="eastAsia" w:ascii="仿宋" w:hAnsi="仿宋" w:eastAsia="仿宋"/>
          <w:color w:val="000000"/>
          <w:sz w:val="32"/>
          <w:szCs w:val="32"/>
        </w:rPr>
        <w:t>（图6：一般公共预算财政拨款支出决算结构）</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9" w:name="_Toc3453"/>
      <w:bookmarkStart w:id="60" w:name="_Toc15377212"/>
      <w:r>
        <w:rPr>
          <w:rFonts w:hint="eastAsia" w:ascii="仿宋" w:hAnsi="仿宋" w:eastAsia="仿宋"/>
          <w:b/>
          <w:color w:val="000000"/>
          <w:sz w:val="32"/>
          <w:szCs w:val="32"/>
        </w:rPr>
        <w:t>（三）一般公共预算财政拨款支出决算具体情况</w:t>
      </w:r>
      <w:bookmarkEnd w:id="59"/>
      <w:bookmarkEnd w:id="60"/>
    </w:p>
    <w:p>
      <w:pPr>
        <w:spacing w:line="600" w:lineRule="exact"/>
        <w:ind w:firstLine="643" w:firstLineChars="200"/>
        <w:outlineLvl w:val="2"/>
        <w:rPr>
          <w:rFonts w:ascii="仿宋" w:hAnsi="仿宋" w:eastAsia="仿宋"/>
          <w:color w:val="FF0000"/>
          <w:sz w:val="32"/>
          <w:szCs w:val="32"/>
        </w:rPr>
      </w:pPr>
      <w:bookmarkStart w:id="61" w:name="_Toc15944"/>
      <w:bookmarkStart w:id="62" w:name="_Toc15377213"/>
      <w:bookmarkStart w:id="63" w:name="_Toc15378460"/>
      <w:bookmarkStart w:id="64" w:name="_Toc15377444"/>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color w:val="000000"/>
          <w:sz w:val="32"/>
          <w:szCs w:val="32"/>
          <w:lang w:val="en-US" w:eastAsia="zh-CN"/>
        </w:rPr>
        <w:t>540.06</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61"/>
      <w:bookmarkEnd w:id="62"/>
      <w:bookmarkEnd w:id="63"/>
      <w:bookmarkEnd w:id="64"/>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303.53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122.45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大于</w:t>
      </w:r>
      <w:r>
        <w:rPr>
          <w:rStyle w:val="14"/>
          <w:rFonts w:hint="eastAsia" w:ascii="仿宋" w:hAnsi="仿宋" w:eastAsia="仿宋"/>
          <w:b w:val="0"/>
          <w:bCs/>
          <w:color w:val="000000"/>
          <w:sz w:val="32"/>
          <w:szCs w:val="32"/>
        </w:rPr>
        <w:t>预算数的主要</w:t>
      </w:r>
      <w:r>
        <w:rPr>
          <w:rStyle w:val="14"/>
          <w:rFonts w:hint="eastAsia" w:ascii="仿宋" w:hAnsi="仿宋" w:eastAsia="仿宋"/>
          <w:b w:val="0"/>
          <w:bCs/>
          <w:color w:val="auto"/>
          <w:sz w:val="32"/>
          <w:szCs w:val="32"/>
        </w:rPr>
        <w:t>原因是</w:t>
      </w:r>
      <w:r>
        <w:rPr>
          <w:rStyle w:val="14"/>
          <w:rFonts w:hint="eastAsia" w:ascii="仿宋" w:hAnsi="仿宋" w:eastAsia="仿宋"/>
          <w:b w:val="0"/>
          <w:bCs/>
          <w:color w:val="auto"/>
          <w:sz w:val="32"/>
          <w:szCs w:val="32"/>
          <w:lang w:eastAsia="zh-CN"/>
        </w:rPr>
        <w:t>上级追加</w:t>
      </w:r>
      <w:r>
        <w:rPr>
          <w:rStyle w:val="14"/>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color w:val="000000"/>
          <w:sz w:val="32"/>
          <w:szCs w:val="32"/>
          <w:lang w:eastAsia="zh-CN"/>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4</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57.17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166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大于</w:t>
      </w:r>
      <w:r>
        <w:rPr>
          <w:rStyle w:val="14"/>
          <w:rFonts w:hint="eastAsia" w:ascii="仿宋" w:hAnsi="仿宋" w:eastAsia="仿宋"/>
          <w:b w:val="0"/>
          <w:bCs/>
          <w:color w:val="000000"/>
          <w:sz w:val="32"/>
          <w:szCs w:val="32"/>
        </w:rPr>
        <w:t>预算数的主要原因是</w:t>
      </w:r>
      <w:r>
        <w:rPr>
          <w:rFonts w:hint="eastAsia" w:ascii="仿宋_GB2312" w:hAnsi="宋体" w:eastAsia="仿宋_GB2312"/>
          <w:color w:val="000000"/>
          <w:kern w:val="0"/>
          <w:sz w:val="32"/>
          <w:szCs w:val="32"/>
          <w:lang w:eastAsia="zh-CN"/>
        </w:rPr>
        <w:t>上级追加</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5</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106.6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大于</w:t>
      </w:r>
      <w:r>
        <w:rPr>
          <w:rStyle w:val="14"/>
          <w:rFonts w:hint="eastAsia" w:ascii="仿宋" w:hAnsi="仿宋" w:eastAsia="仿宋"/>
          <w:b w:val="0"/>
          <w:bCs/>
          <w:color w:val="000000"/>
          <w:sz w:val="32"/>
          <w:szCs w:val="32"/>
        </w:rPr>
        <w:t>预算数的主要原因是</w:t>
      </w:r>
      <w:r>
        <w:rPr>
          <w:rFonts w:hint="eastAsia" w:ascii="仿宋_GB2312" w:hAnsi="宋体" w:eastAsia="仿宋_GB2312"/>
          <w:color w:val="000000"/>
          <w:kern w:val="0"/>
          <w:sz w:val="32"/>
          <w:szCs w:val="32"/>
          <w:lang w:eastAsia="zh-CN"/>
        </w:rPr>
        <w:t>上级追加</w:t>
      </w:r>
      <w:r>
        <w:rPr>
          <w:rFonts w:hint="eastAsia" w:ascii="仿宋_GB2312" w:hAnsi="宋体" w:eastAsia="仿宋_GB2312"/>
          <w:color w:val="000000"/>
          <w:kern w:val="0"/>
          <w:sz w:val="32"/>
          <w:szCs w:val="32"/>
        </w:rPr>
        <w:t>公共卫生专项支出</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6.城乡社区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16.01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
          <w:bCs w:val="0"/>
          <w:color w:val="000000"/>
          <w:sz w:val="32"/>
          <w:szCs w:val="32"/>
          <w:lang w:val="en-US" w:eastAsia="zh-CN"/>
        </w:rPr>
        <w:t>7.农林水</w:t>
      </w:r>
      <w:r>
        <w:rPr>
          <w:rStyle w:val="14"/>
          <w:rFonts w:hint="eastAsia" w:ascii="仿宋" w:hAnsi="仿宋" w:eastAsia="仿宋"/>
          <w:bCs/>
          <w:color w:val="000000"/>
          <w:sz w:val="32"/>
          <w:szCs w:val="32"/>
        </w:rPr>
        <w:t>（类）</w:t>
      </w:r>
      <w:r>
        <w:rPr>
          <w:rStyle w:val="14"/>
          <w:rFonts w:hint="eastAsia" w:ascii="仿宋" w:hAnsi="仿宋" w:eastAsia="仿宋"/>
          <w:b/>
          <w:bCs w:val="0"/>
          <w:color w:val="000000"/>
          <w:sz w:val="32"/>
          <w:szCs w:val="32"/>
          <w:lang w:val="en-US" w:eastAsia="zh-CN"/>
        </w:rPr>
        <w:t>：</w:t>
      </w:r>
      <w:r>
        <w:rPr>
          <w:rStyle w:val="14"/>
          <w:rFonts w:hint="eastAsia" w:ascii="仿宋" w:hAnsi="仿宋" w:eastAsia="仿宋"/>
          <w:b w:val="0"/>
          <w:bCs/>
          <w:color w:val="000000"/>
          <w:sz w:val="32"/>
          <w:szCs w:val="32"/>
          <w:lang w:val="en-US" w:eastAsia="zh-CN"/>
        </w:rPr>
        <w:t>支出决算为116.84万元，完成预算81.9%，决算数大于预算数的主要原因是</w:t>
      </w:r>
      <w:r>
        <w:rPr>
          <w:rFonts w:hint="eastAsia" w:ascii="仿宋_GB2312" w:hAnsi="宋体" w:eastAsia="仿宋_GB2312"/>
          <w:color w:val="000000"/>
          <w:kern w:val="0"/>
          <w:sz w:val="32"/>
          <w:szCs w:val="32"/>
        </w:rPr>
        <w:t>项目投入</w:t>
      </w:r>
      <w:r>
        <w:rPr>
          <w:rFonts w:hint="eastAsia" w:ascii="仿宋_GB2312" w:hAnsi="宋体" w:eastAsia="仿宋_GB2312"/>
          <w:color w:val="000000"/>
          <w:kern w:val="0"/>
          <w:sz w:val="32"/>
          <w:szCs w:val="32"/>
          <w:lang w:eastAsia="zh-CN"/>
        </w:rPr>
        <w:t>减少</w:t>
      </w:r>
      <w:r>
        <w:rPr>
          <w:rStyle w:val="14"/>
          <w:rFonts w:hint="eastAsia" w:ascii="仿宋" w:hAnsi="仿宋" w:eastAsia="仿宋"/>
          <w:b w:val="0"/>
          <w:bCs/>
          <w:color w:val="000000"/>
          <w:sz w:val="32"/>
          <w:szCs w:val="32"/>
          <w:lang w:val="en-US" w:eastAsia="zh-CN"/>
        </w:rPr>
        <w:t>。</w:t>
      </w:r>
    </w:p>
    <w:p>
      <w:pPr>
        <w:spacing w:line="600" w:lineRule="exact"/>
        <w:ind w:firstLine="643" w:firstLineChars="200"/>
        <w:rPr>
          <w:rStyle w:val="14"/>
          <w:rFonts w:hint="default" w:ascii="仿宋" w:hAnsi="仿宋" w:eastAsia="仿宋"/>
          <w:bCs/>
          <w:color w:val="000000"/>
          <w:sz w:val="32"/>
          <w:szCs w:val="32"/>
          <w:lang w:val="en-US" w:eastAsia="zh-CN"/>
        </w:rPr>
      </w:pPr>
      <w:r>
        <w:rPr>
          <w:rStyle w:val="14"/>
          <w:rFonts w:hint="eastAsia" w:ascii="仿宋" w:hAnsi="仿宋" w:eastAsia="仿宋"/>
          <w:b/>
          <w:bCs w:val="0"/>
          <w:color w:val="000000"/>
          <w:sz w:val="32"/>
          <w:szCs w:val="32"/>
          <w:lang w:val="en-US" w:eastAsia="zh-CN"/>
        </w:rPr>
        <w:t>8.住房保障</w:t>
      </w:r>
      <w:r>
        <w:rPr>
          <w:rStyle w:val="14"/>
          <w:rFonts w:hint="eastAsia" w:ascii="仿宋" w:hAnsi="仿宋" w:eastAsia="仿宋"/>
          <w:bCs/>
          <w:color w:val="000000"/>
          <w:sz w:val="32"/>
          <w:szCs w:val="32"/>
        </w:rPr>
        <w:t>（类）</w:t>
      </w:r>
      <w:r>
        <w:rPr>
          <w:rStyle w:val="14"/>
          <w:rFonts w:hint="eastAsia" w:ascii="仿宋" w:hAnsi="仿宋" w:eastAsia="仿宋"/>
          <w:b/>
          <w:bCs w:val="0"/>
          <w:color w:val="000000"/>
          <w:sz w:val="32"/>
          <w:szCs w:val="32"/>
          <w:lang w:val="en-US" w:eastAsia="zh-CN"/>
        </w:rPr>
        <w:t>：</w:t>
      </w:r>
      <w:r>
        <w:rPr>
          <w:rStyle w:val="14"/>
          <w:rFonts w:hint="eastAsia" w:ascii="仿宋" w:hAnsi="仿宋" w:eastAsia="仿宋"/>
          <w:b w:val="0"/>
          <w:bCs/>
          <w:color w:val="000000"/>
          <w:sz w:val="32"/>
          <w:szCs w:val="32"/>
          <w:lang w:val="en-US" w:eastAsia="zh-CN"/>
        </w:rPr>
        <w:t>支出决算为20.3万元，完成预算94.4%，决算数小于预算数的主要原因是</w:t>
      </w:r>
      <w:r>
        <w:rPr>
          <w:rFonts w:hint="eastAsia" w:ascii="仿宋_GB2312" w:hAnsi="宋体" w:eastAsia="仿宋_GB2312"/>
          <w:color w:val="000000"/>
          <w:kern w:val="0"/>
          <w:sz w:val="32"/>
          <w:szCs w:val="32"/>
        </w:rPr>
        <w:t>人员变化</w:t>
      </w:r>
      <w:r>
        <w:rPr>
          <w:rFonts w:hint="eastAsia" w:ascii="仿宋_GB2312" w:hAnsi="宋体" w:eastAsia="仿宋_GB2312"/>
          <w:color w:val="000000"/>
          <w:kern w:val="0"/>
          <w:sz w:val="32"/>
          <w:szCs w:val="32"/>
          <w:lang w:eastAsia="zh-CN"/>
        </w:rPr>
        <w:t>减少</w:t>
      </w:r>
      <w:r>
        <w:rPr>
          <w:rStyle w:val="14"/>
          <w:rFonts w:hint="eastAsia" w:ascii="仿宋" w:hAnsi="仿宋" w:eastAsia="仿宋"/>
          <w:b w:val="0"/>
          <w:bCs/>
          <w:color w:val="000000"/>
          <w:sz w:val="32"/>
          <w:szCs w:val="32"/>
          <w:lang w:val="en-US" w:eastAsia="zh-CN"/>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65" w:name="_Toc9474"/>
      <w:bookmarkStart w:id="66" w:name="_Toc15396608"/>
      <w:bookmarkStart w:id="67"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65"/>
      <w:bookmarkEnd w:id="66"/>
      <w:bookmarkEnd w:id="67"/>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344.4</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309.3</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35.1万</w:t>
      </w:r>
      <w:r>
        <w:rPr>
          <w:rFonts w:hint="eastAsia" w:ascii="仿宋" w:hAnsi="仿宋" w:eastAsia="仿宋"/>
          <w:color w:val="000000"/>
          <w:sz w:val="32"/>
          <w:szCs w:val="32"/>
        </w:rPr>
        <w:t>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hint="eastAsia" w:ascii="仿宋" w:hAnsi="仿宋" w:eastAsia="仿宋"/>
          <w:color w:val="000000"/>
          <w:sz w:val="32"/>
          <w:szCs w:val="32"/>
        </w:rPr>
      </w:pPr>
    </w:p>
    <w:p>
      <w:pPr>
        <w:spacing w:line="600" w:lineRule="exact"/>
        <w:ind w:firstLine="640"/>
        <w:outlineLvl w:val="1"/>
        <w:rPr>
          <w:rStyle w:val="25"/>
          <w:rFonts w:ascii="黑体" w:hAnsi="黑体" w:eastAsia="黑体"/>
          <w:b w:val="0"/>
        </w:rPr>
      </w:pPr>
      <w:bookmarkStart w:id="68" w:name="_Toc15377215"/>
      <w:bookmarkStart w:id="69" w:name="_Toc23408"/>
      <w:bookmarkStart w:id="70"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68"/>
      <w:bookmarkEnd w:id="69"/>
      <w:bookmarkEnd w:id="70"/>
    </w:p>
    <w:p>
      <w:pPr>
        <w:spacing w:line="600" w:lineRule="exact"/>
        <w:ind w:firstLine="640"/>
        <w:outlineLvl w:val="2"/>
        <w:rPr>
          <w:rFonts w:ascii="仿宋" w:hAnsi="仿宋" w:eastAsia="仿宋"/>
          <w:b/>
          <w:color w:val="000000"/>
          <w:sz w:val="32"/>
          <w:szCs w:val="32"/>
        </w:rPr>
      </w:pPr>
      <w:bookmarkStart w:id="71" w:name="_Toc15377216"/>
      <w:bookmarkStart w:id="72" w:name="_Toc13961"/>
      <w:r>
        <w:rPr>
          <w:rFonts w:hint="eastAsia" w:ascii="仿宋" w:hAnsi="仿宋" w:eastAsia="仿宋"/>
          <w:b/>
          <w:color w:val="000000"/>
          <w:sz w:val="32"/>
          <w:szCs w:val="32"/>
        </w:rPr>
        <w:t>（一）“三公”经费财政拨款支出决算总体情况说明</w:t>
      </w:r>
      <w:bookmarkEnd w:id="71"/>
      <w:bookmarkEnd w:id="72"/>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3.58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Style w:val="14"/>
          <w:rFonts w:hint="eastAsia" w:ascii="仿宋" w:hAnsi="仿宋" w:eastAsia="仿宋"/>
          <w:b w:val="0"/>
          <w:bCs/>
          <w:color w:val="000000" w:themeColor="text1"/>
          <w:sz w:val="32"/>
          <w:szCs w:val="32"/>
        </w:rPr>
        <w:t>决算数等于预算数</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r>
        <w:rPr>
          <w:rFonts w:hint="eastAsia" w:ascii="仿宋" w:hAnsi="仿宋" w:eastAsia="仿宋"/>
          <w:b/>
          <w:color w:val="000000" w:themeColor="text1"/>
          <w:sz w:val="32"/>
          <w:szCs w:val="32"/>
        </w:rPr>
        <w:t>（上述“预算”口径为调整预算数，包括政府性基金支出决算情况。）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73" w:name="_Toc15377217"/>
      <w:bookmarkStart w:id="74" w:name="_Toc12164"/>
      <w:r>
        <w:rPr>
          <w:rFonts w:hint="eastAsia" w:ascii="仿宋" w:hAnsi="仿宋" w:eastAsia="仿宋"/>
          <w:b/>
          <w:color w:val="000000"/>
          <w:sz w:val="32"/>
          <w:szCs w:val="32"/>
        </w:rPr>
        <w:t>（二）“三公”经费财政拨款支出决算具体情况说明</w:t>
      </w:r>
      <w:bookmarkEnd w:id="73"/>
      <w:bookmarkEnd w:id="7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3.58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auto"/>
          <w:sz w:val="32"/>
          <w:szCs w:val="32"/>
        </w:rPr>
      </w:pPr>
      <w:r>
        <w:drawing>
          <wp:anchor distT="0" distB="0" distL="114300" distR="114300" simplePos="0" relativeHeight="251664384" behindDoc="0" locked="0" layoutInCell="1" allowOverlap="1">
            <wp:simplePos x="0" y="0"/>
            <wp:positionH relativeFrom="column">
              <wp:posOffset>337185</wp:posOffset>
            </wp:positionH>
            <wp:positionV relativeFrom="paragraph">
              <wp:posOffset>1008380</wp:posOffset>
            </wp:positionV>
            <wp:extent cx="5271770" cy="4004310"/>
            <wp:effectExtent l="0" t="0" r="5080" b="1524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71770" cy="4004310"/>
                    </a:xfrm>
                    <a:prstGeom prst="rect">
                      <a:avLst/>
                    </a:prstGeom>
                    <a:noFill/>
                    <a:ln>
                      <a:noFill/>
                    </a:ln>
                  </pic:spPr>
                </pic:pic>
              </a:graphicData>
            </a:graphic>
          </wp:anchor>
        </w:drawing>
      </w:r>
      <w:r>
        <w:rPr>
          <w:rFonts w:hint="eastAsia" w:ascii="仿宋" w:hAnsi="仿宋" w:eastAsia="仿宋"/>
          <w:color w:val="auto"/>
          <w:sz w:val="32"/>
          <w:szCs w:val="32"/>
        </w:rPr>
        <w:t>（图7：“三公”经费财政拨款支出结构）</w:t>
      </w:r>
    </w:p>
    <w:p>
      <w:pPr>
        <w:spacing w:line="600" w:lineRule="exact"/>
        <w:ind w:firstLine="640"/>
        <w:rPr>
          <w:rFonts w:hint="eastAsia" w:ascii="仿宋" w:hAnsi="仿宋" w:eastAsia="仿宋"/>
          <w:color w:val="auto"/>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val="0"/>
          <w:bCs/>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val="0"/>
          <w:bCs/>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FF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w:t>
      </w:r>
      <w:r>
        <w:rPr>
          <w:rFonts w:hint="eastAsia" w:ascii="仿宋_GB2312" w:eastAsia="仿宋_GB2312"/>
          <w:color w:val="auto"/>
          <w:sz w:val="32"/>
          <w:szCs w:val="32"/>
        </w:rPr>
        <w:t>，单位共有公务用车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辆，其中：主要领导干部用车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辆、机要通信用车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辆、应急保障用车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 执法执勤用车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val="0"/>
          <w:bCs/>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w:t>
      </w:r>
      <w:bookmarkStart w:id="126" w:name="_GoBack"/>
      <w:bookmarkEnd w:id="126"/>
      <w:r>
        <w:rPr>
          <w:rFonts w:hint="eastAsia" w:ascii="仿宋_GB2312" w:eastAsia="仿宋_GB2312"/>
          <w:b/>
          <w:color w:val="000000"/>
          <w:sz w:val="32"/>
          <w:szCs w:val="32"/>
        </w:rPr>
        <w:t>接待费支出</w:t>
      </w:r>
      <w:r>
        <w:rPr>
          <w:rFonts w:hint="eastAsia" w:ascii="仿宋_GB2312" w:eastAsia="仿宋_GB2312"/>
          <w:b w:val="0"/>
          <w:bCs/>
          <w:color w:val="000000"/>
          <w:sz w:val="32"/>
          <w:szCs w:val="32"/>
          <w:lang w:val="en-US" w:eastAsia="zh-CN"/>
        </w:rPr>
        <w:t>3.58</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其中：</w:t>
      </w:r>
    </w:p>
    <w:p>
      <w:pPr>
        <w:spacing w:line="600" w:lineRule="exact"/>
        <w:ind w:firstLine="640"/>
        <w:rPr>
          <w:rFonts w:ascii="仿宋_GB2312" w:eastAsia="仿宋_GB2312"/>
          <w:color w:val="auto"/>
          <w:sz w:val="32"/>
          <w:szCs w:val="32"/>
        </w:rPr>
      </w:pPr>
      <w:r>
        <w:rPr>
          <w:rFonts w:hint="eastAsia" w:ascii="仿宋" w:hAnsi="仿宋" w:eastAsia="仿宋"/>
          <w:b/>
          <w:color w:val="000000"/>
          <w:sz w:val="32"/>
          <w:szCs w:val="32"/>
        </w:rPr>
        <w:t>国内公务接待支出</w:t>
      </w:r>
      <w:r>
        <w:rPr>
          <w:rFonts w:hint="eastAsia" w:ascii="仿宋" w:hAnsi="仿宋" w:eastAsia="仿宋"/>
          <w:b w:val="0"/>
          <w:bCs/>
          <w:color w:val="000000"/>
          <w:sz w:val="32"/>
          <w:szCs w:val="32"/>
          <w:lang w:val="en-US" w:eastAsia="zh-CN"/>
        </w:rPr>
        <w:t>3.58</w:t>
      </w:r>
      <w:r>
        <w:rPr>
          <w:rFonts w:hint="eastAsia" w:ascii="仿宋_GB2312" w:eastAsia="仿宋_GB2312"/>
          <w:color w:val="000000"/>
          <w:sz w:val="32"/>
          <w:szCs w:val="32"/>
        </w:rPr>
        <w:t>万元，主要用于住宿费、用餐</w:t>
      </w:r>
      <w:r>
        <w:rPr>
          <w:rFonts w:hint="eastAsia" w:ascii="仿宋_GB2312" w:eastAsia="仿宋_GB2312"/>
          <w:color w:val="auto"/>
          <w:sz w:val="32"/>
          <w:szCs w:val="32"/>
        </w:rPr>
        <w:t>费等。国内公务接待</w:t>
      </w:r>
      <w:r>
        <w:rPr>
          <w:rFonts w:hint="eastAsia" w:ascii="仿宋_GB2312" w:eastAsia="仿宋_GB2312"/>
          <w:color w:val="auto"/>
          <w:sz w:val="32"/>
          <w:szCs w:val="32"/>
          <w:lang w:val="en-US" w:eastAsia="zh-CN"/>
        </w:rPr>
        <w:t>64</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512</w:t>
      </w:r>
      <w:r>
        <w:rPr>
          <w:rFonts w:hint="eastAsia" w:ascii="仿宋_GB2312" w:eastAsia="仿宋_GB2312"/>
          <w:color w:val="auto"/>
          <w:sz w:val="32"/>
          <w:szCs w:val="32"/>
        </w:rPr>
        <w:t>人次，</w:t>
      </w:r>
      <w:r>
        <w:rPr>
          <w:rFonts w:hint="eastAsia" w:ascii="仿宋_GB2312" w:eastAsia="仿宋_GB2312"/>
          <w:color w:val="000000"/>
          <w:sz w:val="32"/>
          <w:szCs w:val="32"/>
        </w:rPr>
        <w:t>共计支出</w:t>
      </w:r>
      <w:r>
        <w:rPr>
          <w:rFonts w:hint="eastAsia" w:ascii="仿宋_GB2312" w:eastAsia="仿宋_GB2312"/>
          <w:color w:val="000000"/>
          <w:sz w:val="32"/>
          <w:szCs w:val="32"/>
          <w:lang w:val="en-US" w:eastAsia="zh-CN"/>
        </w:rPr>
        <w:t>3.58</w:t>
      </w:r>
      <w:r>
        <w:rPr>
          <w:rFonts w:hint="eastAsia" w:ascii="仿宋_GB2312" w:eastAsia="仿宋_GB2312"/>
          <w:color w:val="000000"/>
          <w:sz w:val="32"/>
          <w:szCs w:val="32"/>
        </w:rPr>
        <w:t>万</w:t>
      </w:r>
      <w:r>
        <w:rPr>
          <w:rFonts w:hint="eastAsia" w:ascii="仿宋_GB2312" w:eastAsia="仿宋_GB2312"/>
          <w:color w:val="auto"/>
          <w:sz w:val="32"/>
          <w:szCs w:val="32"/>
        </w:rPr>
        <w:t>元，具体内容包括：</w:t>
      </w:r>
      <w:r>
        <w:rPr>
          <w:rFonts w:hint="eastAsia" w:ascii="仿宋_GB2312" w:eastAsia="仿宋_GB2312"/>
          <w:color w:val="auto"/>
          <w:sz w:val="32"/>
          <w:szCs w:val="32"/>
          <w:lang w:eastAsia="zh-CN"/>
        </w:rPr>
        <w:t>上级检查脱贫攻坚、安全生产工作</w:t>
      </w:r>
      <w:r>
        <w:rPr>
          <w:rFonts w:hint="eastAsia" w:ascii="仿宋_GB2312" w:eastAsia="仿宋_GB2312"/>
          <w:color w:val="auto"/>
          <w:sz w:val="32"/>
          <w:szCs w:val="32"/>
        </w:rPr>
        <w:t>。</w:t>
      </w:r>
    </w:p>
    <w:p>
      <w:pPr>
        <w:spacing w:line="600" w:lineRule="exact"/>
        <w:ind w:firstLine="643" w:firstLineChars="200"/>
        <w:rPr>
          <w:rFonts w:hint="eastAsia" w:ascii="仿宋_GB2312" w:eastAsia="仿宋_GB2312"/>
          <w:color w:val="000000" w:themeColor="text1"/>
          <w:sz w:val="32"/>
          <w:szCs w:val="32"/>
          <w:lang w:eastAsia="zh-CN"/>
        </w:rPr>
      </w:pPr>
      <w:r>
        <w:rPr>
          <w:rFonts w:hint="eastAsia" w:ascii="仿宋" w:hAnsi="仿宋" w:eastAsia="仿宋"/>
          <w:b/>
          <w:color w:val="000000"/>
          <w:sz w:val="32"/>
          <w:szCs w:val="32"/>
        </w:rPr>
        <w:t>外事接待支出</w:t>
      </w:r>
      <w:r>
        <w:rPr>
          <w:rFonts w:hint="eastAsia" w:ascii="仿宋" w:hAnsi="仿宋" w:eastAsia="仿宋"/>
          <w:b w:val="0"/>
          <w:bCs/>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p>
    <w:p>
      <w:pPr>
        <w:spacing w:line="600" w:lineRule="exact"/>
        <w:ind w:firstLine="640"/>
        <w:outlineLvl w:val="1"/>
        <w:rPr>
          <w:rFonts w:ascii="黑体" w:eastAsia="黑体"/>
          <w:color w:val="000000"/>
          <w:sz w:val="32"/>
          <w:szCs w:val="32"/>
        </w:rPr>
      </w:pPr>
      <w:bookmarkStart w:id="75" w:name="_Toc15377218"/>
      <w:bookmarkStart w:id="76" w:name="_Toc15396610"/>
    </w:p>
    <w:p>
      <w:pPr>
        <w:spacing w:line="600" w:lineRule="exact"/>
        <w:ind w:firstLine="640"/>
        <w:outlineLvl w:val="1"/>
        <w:rPr>
          <w:rStyle w:val="25"/>
          <w:rFonts w:ascii="黑体" w:hAnsi="黑体" w:eastAsia="黑体"/>
        </w:rPr>
      </w:pPr>
      <w:bookmarkStart w:id="77" w:name="_Toc21867"/>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75"/>
      <w:bookmarkEnd w:id="76"/>
      <w:bookmarkEnd w:id="7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61</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78" w:name="_Toc15377219"/>
      <w:bookmarkStart w:id="79" w:name="_Toc25121"/>
      <w:bookmarkStart w:id="80" w:name="_Toc15396611"/>
      <w:r>
        <w:rPr>
          <w:rStyle w:val="25"/>
          <w:rFonts w:hint="eastAsia" w:ascii="黑体" w:hAnsi="黑体" w:eastAsia="黑体"/>
          <w:b w:val="0"/>
        </w:rPr>
        <w:t>国有资本经营预算支出决算情况说明</w:t>
      </w:r>
      <w:bookmarkEnd w:id="78"/>
      <w:bookmarkEnd w:id="79"/>
      <w:bookmarkEnd w:id="8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81" w:name="_Toc15396612"/>
      <w:bookmarkStart w:id="82" w:name="_Toc28147"/>
      <w:bookmarkStart w:id="83"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81"/>
      <w:bookmarkEnd w:id="82"/>
      <w:bookmarkEnd w:id="83"/>
    </w:p>
    <w:p>
      <w:pPr>
        <w:spacing w:line="600" w:lineRule="exact"/>
        <w:ind w:firstLine="643" w:firstLineChars="200"/>
        <w:outlineLvl w:val="2"/>
        <w:rPr>
          <w:rFonts w:ascii="仿宋" w:hAnsi="仿宋" w:eastAsia="仿宋"/>
          <w:color w:val="000000"/>
          <w:sz w:val="32"/>
          <w:szCs w:val="32"/>
        </w:rPr>
      </w:pPr>
      <w:bookmarkStart w:id="84" w:name="_Toc15377222"/>
      <w:bookmarkStart w:id="85" w:name="_Toc27923"/>
      <w:r>
        <w:rPr>
          <w:rFonts w:hint="eastAsia" w:ascii="仿宋" w:hAnsi="仿宋" w:eastAsia="仿宋"/>
          <w:b/>
          <w:color w:val="000000"/>
          <w:sz w:val="32"/>
          <w:szCs w:val="32"/>
        </w:rPr>
        <w:t>（一）机关运行经费支出情况</w:t>
      </w:r>
      <w:bookmarkEnd w:id="84"/>
      <w:bookmarkEnd w:id="85"/>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201</w:t>
      </w:r>
      <w:r>
        <w:rPr>
          <w:rFonts w:hint="eastAsia" w:ascii="仿宋_GB2312" w:eastAsia="仿宋_GB2312"/>
          <w:color w:val="auto"/>
          <w:sz w:val="32"/>
          <w:szCs w:val="32"/>
        </w:rPr>
        <w:t>9年，</w:t>
      </w:r>
      <w:r>
        <w:rPr>
          <w:rFonts w:hint="eastAsia" w:ascii="仿宋" w:hAnsi="仿宋" w:eastAsia="仿宋"/>
          <w:color w:val="auto"/>
          <w:sz w:val="32"/>
          <w:szCs w:val="32"/>
        </w:rPr>
        <w:t>四川省达州市宣汉县</w:t>
      </w:r>
      <w:r>
        <w:rPr>
          <w:rFonts w:hint="eastAsia" w:ascii="仿宋" w:hAnsi="仿宋" w:eastAsia="仿宋"/>
          <w:color w:val="auto"/>
          <w:sz w:val="32"/>
          <w:szCs w:val="32"/>
          <w:lang w:eastAsia="zh-CN"/>
        </w:rPr>
        <w:t>天台乡</w:t>
      </w:r>
      <w:r>
        <w:rPr>
          <w:rFonts w:hint="eastAsia" w:ascii="仿宋" w:hAnsi="仿宋" w:eastAsia="仿宋"/>
          <w:color w:val="auto"/>
          <w:sz w:val="32"/>
          <w:szCs w:val="32"/>
        </w:rPr>
        <w:t>人民</w:t>
      </w:r>
      <w:r>
        <w:rPr>
          <w:rFonts w:hint="eastAsia" w:ascii="仿宋_GB2312" w:eastAsia="仿宋_GB2312"/>
          <w:color w:val="auto"/>
          <w:sz w:val="32"/>
          <w:szCs w:val="32"/>
        </w:rPr>
        <w:t>政府机关运行经费支出</w:t>
      </w:r>
      <w:r>
        <w:rPr>
          <w:rFonts w:hint="eastAsia" w:ascii="仿宋_GB2312" w:eastAsia="仿宋_GB2312"/>
          <w:color w:val="auto"/>
          <w:sz w:val="32"/>
          <w:szCs w:val="32"/>
          <w:lang w:val="en-US" w:eastAsia="zh-CN"/>
        </w:rPr>
        <w:t>35.1</w:t>
      </w:r>
      <w:r>
        <w:rPr>
          <w:rFonts w:hint="eastAsia" w:ascii="仿宋_GB2312" w:eastAsia="仿宋_GB2312"/>
          <w:color w:val="auto"/>
          <w:sz w:val="32"/>
          <w:szCs w:val="32"/>
        </w:rPr>
        <w:t>万元，比</w:t>
      </w:r>
      <w:r>
        <w:rPr>
          <w:rFonts w:ascii="仿宋_GB2312" w:eastAsia="仿宋_GB2312"/>
          <w:color w:val="auto"/>
          <w:sz w:val="32"/>
          <w:szCs w:val="32"/>
        </w:rPr>
        <w:t>201</w:t>
      </w:r>
      <w:r>
        <w:rPr>
          <w:rFonts w:hint="eastAsia" w:ascii="仿宋_GB2312" w:eastAsia="仿宋_GB2312"/>
          <w:color w:val="auto"/>
          <w:sz w:val="32"/>
          <w:szCs w:val="32"/>
        </w:rPr>
        <w:t>8年减少</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4.1</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压缩开支、例行节俭。</w:t>
      </w:r>
    </w:p>
    <w:p>
      <w:pPr>
        <w:spacing w:line="600" w:lineRule="exact"/>
        <w:ind w:firstLine="640" w:firstLineChars="200"/>
        <w:rPr>
          <w:rFonts w:hint="eastAsia" w:ascii="仿宋_GB2312" w:eastAsia="仿宋_GB2312"/>
          <w:color w:val="FF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6" w:name="_Toc15377223"/>
      <w:bookmarkStart w:id="87" w:name="_Toc7841"/>
      <w:r>
        <w:rPr>
          <w:rFonts w:hint="eastAsia" w:ascii="仿宋" w:hAnsi="仿宋" w:eastAsia="仿宋"/>
          <w:b/>
          <w:color w:val="000000"/>
          <w:sz w:val="32"/>
          <w:szCs w:val="32"/>
        </w:rPr>
        <w:t>（二）政府采购支出情况</w:t>
      </w:r>
      <w:bookmarkEnd w:id="86"/>
      <w:bookmarkEnd w:id="8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 w:hAnsi="仿宋" w:eastAsia="仿宋"/>
          <w:sz w:val="32"/>
          <w:szCs w:val="32"/>
        </w:rPr>
        <w:t>四川省达州市宣汉县</w:t>
      </w:r>
      <w:r>
        <w:rPr>
          <w:rFonts w:hint="eastAsia" w:ascii="仿宋" w:hAnsi="仿宋" w:eastAsia="仿宋"/>
          <w:sz w:val="32"/>
          <w:szCs w:val="32"/>
          <w:lang w:eastAsia="zh-CN"/>
        </w:rPr>
        <w:t>天台乡</w:t>
      </w:r>
      <w:r>
        <w:rPr>
          <w:rFonts w:hint="eastAsia" w:ascii="仿宋" w:hAnsi="仿宋" w:eastAsia="仿宋"/>
          <w:sz w:val="32"/>
          <w:szCs w:val="32"/>
        </w:rPr>
        <w:t>人民</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bookmarkStart w:id="88" w:name="_Toc15377224"/>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9" w:name="_Toc31004"/>
      <w:r>
        <w:rPr>
          <w:rFonts w:hint="eastAsia" w:ascii="仿宋" w:hAnsi="仿宋" w:eastAsia="仿宋"/>
          <w:b/>
          <w:color w:val="000000"/>
          <w:sz w:val="32"/>
          <w:szCs w:val="32"/>
        </w:rPr>
        <w:t>（三）国有资产占有使用情况</w:t>
      </w:r>
      <w:bookmarkEnd w:id="88"/>
      <w:bookmarkEnd w:id="89"/>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 w:hAnsi="仿宋" w:eastAsia="仿宋"/>
          <w:sz w:val="32"/>
          <w:szCs w:val="32"/>
        </w:rPr>
        <w:t>四川省达州市宣汉县</w:t>
      </w:r>
      <w:r>
        <w:rPr>
          <w:rFonts w:hint="eastAsia" w:ascii="仿宋" w:hAnsi="仿宋" w:eastAsia="仿宋"/>
          <w:sz w:val="32"/>
          <w:szCs w:val="32"/>
          <w:lang w:eastAsia="zh-CN"/>
        </w:rPr>
        <w:t>天台乡</w:t>
      </w:r>
      <w:r>
        <w:rPr>
          <w:rFonts w:hint="eastAsia" w:ascii="仿宋" w:hAnsi="仿宋" w:eastAsia="仿宋"/>
          <w:sz w:val="32"/>
          <w:szCs w:val="32"/>
        </w:rPr>
        <w:t>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0" w:name="_Toc26731"/>
      <w:r>
        <w:rPr>
          <w:rFonts w:hint="eastAsia" w:ascii="仿宋" w:hAnsi="仿宋" w:eastAsia="仿宋"/>
          <w:b/>
          <w:color w:val="000000"/>
          <w:sz w:val="32"/>
          <w:szCs w:val="32"/>
        </w:rPr>
        <w:t>（四）预算绩效管理情况。</w:t>
      </w:r>
      <w:bookmarkEnd w:id="90"/>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根据预算绩效管理要求，本部门（单位）在年初预算编制阶段，组织对</w:t>
      </w:r>
      <w:r>
        <w:rPr>
          <w:rFonts w:hint="eastAsia" w:ascii="仿宋_GB2312" w:hAnsi="仿宋_GB2312" w:eastAsia="仿宋_GB2312" w:cs="仿宋_GB2312"/>
          <w:color w:val="000000" w:themeColor="text1"/>
          <w:sz w:val="32"/>
          <w:szCs w:val="32"/>
          <w:lang w:val="en-US" w:eastAsia="zh-CN"/>
        </w:rPr>
        <w:t>15</w:t>
      </w:r>
      <w:r>
        <w:rPr>
          <w:rFonts w:hint="eastAsia" w:ascii="仿宋_GB2312" w:hAnsi="仿宋_GB2312" w:eastAsia="仿宋_GB2312" w:cs="仿宋_GB2312"/>
          <w:color w:val="000000" w:themeColor="text1"/>
          <w:sz w:val="32"/>
          <w:szCs w:val="32"/>
        </w:rPr>
        <w:t>项目开展了预算事前绩效评估，对</w:t>
      </w:r>
      <w:r>
        <w:rPr>
          <w:rFonts w:hint="eastAsia" w:ascii="仿宋_GB2312" w:hAnsi="仿宋_GB2312" w:eastAsia="仿宋_GB2312" w:cs="仿宋_GB2312"/>
          <w:color w:val="000000" w:themeColor="text1"/>
          <w:sz w:val="32"/>
          <w:szCs w:val="32"/>
          <w:lang w:val="en-US" w:eastAsia="zh-CN"/>
        </w:rPr>
        <w:t>15</w:t>
      </w:r>
      <w:r>
        <w:rPr>
          <w:rFonts w:hint="eastAsia" w:ascii="仿宋_GB2312" w:hAnsi="仿宋_GB2312" w:eastAsia="仿宋_GB2312" w:cs="仿宋_GB2312"/>
          <w:color w:val="000000" w:themeColor="text1"/>
          <w:sz w:val="32"/>
          <w:szCs w:val="32"/>
        </w:rPr>
        <w:t>个项目编制了绩效目标，预算执行过程中，选取</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个项目开展绩效监控，年终执行完毕后，对</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个项目开展了绩效目标完成情况梳理填报。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宋体" w:eastAsia="仿宋_GB2312" w:cs="仿宋_GB2312"/>
          <w:b w:val="0"/>
          <w:i w:val="0"/>
          <w:caps w:val="0"/>
          <w:color w:val="000000" w:themeColor="text1"/>
          <w:spacing w:val="0"/>
          <w:sz w:val="36"/>
          <w:szCs w:val="36"/>
          <w:shd w:val="clear" w:fill="FFFFFF"/>
        </w:rPr>
      </w:pPr>
      <w:r>
        <w:rPr>
          <w:rFonts w:hint="eastAsia" w:ascii="仿宋_GB2312" w:hAnsi="仿宋_GB2312" w:eastAsia="仿宋_GB2312" w:cs="仿宋_GB2312"/>
          <w:color w:val="000000" w:themeColor="text1"/>
          <w:sz w:val="32"/>
          <w:szCs w:val="32"/>
        </w:rPr>
        <w:t>本部门按要求对201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年部门整体支出开展绩效自评，从评价</w:t>
      </w:r>
      <w:r>
        <w:rPr>
          <w:rFonts w:hint="eastAsia" w:ascii="仿宋_GB2312" w:hAnsi="仿宋_GB2312" w:eastAsia="仿宋_GB2312" w:cs="仿宋_GB2312"/>
          <w:color w:val="000000" w:themeColor="text1"/>
          <w:sz w:val="32"/>
          <w:szCs w:val="32"/>
          <w:lang w:eastAsia="zh-CN"/>
        </w:rPr>
        <w:t>情况来</w:t>
      </w:r>
      <w:r>
        <w:rPr>
          <w:rFonts w:hint="eastAsia" w:ascii="仿宋_GB2312" w:hAnsi="仿宋_GB2312" w:eastAsia="仿宋_GB2312" w:cs="仿宋_GB2312"/>
          <w:color w:val="000000" w:themeColor="text1"/>
          <w:sz w:val="32"/>
          <w:szCs w:val="32"/>
        </w:rPr>
        <w:t>看，</w:t>
      </w:r>
      <w:r>
        <w:rPr>
          <w:rFonts w:hint="default" w:ascii="仿宋_GB2312" w:hAnsi="仿宋_GB2312" w:eastAsia="仿宋_GB2312" w:cs="仿宋_GB2312"/>
          <w:color w:val="000000" w:themeColor="text1"/>
          <w:sz w:val="32"/>
          <w:szCs w:val="32"/>
          <w:lang w:val="en-US"/>
        </w:rPr>
        <w:t>1</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个评价项目平均得分</w:t>
      </w:r>
      <w:r>
        <w:rPr>
          <w:rFonts w:hint="eastAsia" w:ascii="仿宋_GB2312" w:hAnsi="仿宋_GB2312" w:eastAsia="仿宋_GB2312" w:cs="仿宋_GB2312"/>
          <w:color w:val="000000" w:themeColor="text1"/>
          <w:sz w:val="32"/>
          <w:szCs w:val="32"/>
          <w:lang w:val="en-US" w:eastAsia="zh-CN"/>
        </w:rPr>
        <w:t>95</w:t>
      </w:r>
      <w:r>
        <w:rPr>
          <w:rFonts w:hint="eastAsia" w:ascii="仿宋_GB2312" w:hAnsi="仿宋_GB2312" w:eastAsia="仿宋_GB2312" w:cs="仿宋_GB2312"/>
          <w:color w:val="000000" w:themeColor="text1"/>
          <w:sz w:val="32"/>
          <w:szCs w:val="32"/>
        </w:rPr>
        <w:t>分，最高得分</w:t>
      </w:r>
      <w:r>
        <w:rPr>
          <w:rFonts w:hint="eastAsia" w:ascii="仿宋_GB2312" w:hAnsi="仿宋_GB2312" w:eastAsia="仿宋_GB2312" w:cs="仿宋_GB2312"/>
          <w:color w:val="000000" w:themeColor="text1"/>
          <w:sz w:val="32"/>
          <w:szCs w:val="32"/>
          <w:lang w:val="en-US" w:eastAsia="zh-CN"/>
        </w:rPr>
        <w:t>97</w:t>
      </w:r>
      <w:r>
        <w:rPr>
          <w:rFonts w:hint="eastAsia" w:ascii="仿宋_GB2312" w:hAnsi="仿宋_GB2312" w:eastAsia="仿宋_GB2312" w:cs="仿宋_GB2312"/>
          <w:color w:val="000000" w:themeColor="text1"/>
          <w:sz w:val="32"/>
          <w:szCs w:val="32"/>
        </w:rPr>
        <w:t>分，最低得分</w:t>
      </w:r>
      <w:r>
        <w:rPr>
          <w:rFonts w:hint="eastAsia" w:ascii="仿宋_GB2312" w:hAnsi="仿宋_GB2312" w:eastAsia="仿宋_GB2312" w:cs="仿宋_GB2312"/>
          <w:color w:val="000000" w:themeColor="text1"/>
          <w:sz w:val="32"/>
          <w:szCs w:val="32"/>
          <w:lang w:val="en-US" w:eastAsia="zh-CN"/>
        </w:rPr>
        <w:t>92</w:t>
      </w:r>
      <w:r>
        <w:rPr>
          <w:rFonts w:hint="eastAsia" w:ascii="仿宋_GB2312" w:hAnsi="仿宋_GB2312" w:eastAsia="仿宋_GB2312" w:cs="仿宋_GB2312"/>
          <w:color w:val="000000" w:themeColor="text1"/>
          <w:sz w:val="32"/>
          <w:szCs w:val="32"/>
        </w:rPr>
        <w:t>分。被评价项目总体绩效目标明确，决策依据充分，资金分配科学合理，项目管理较规范，项目完成良好，基本达到了预期效果</w:t>
      </w:r>
      <w:r>
        <w:rPr>
          <w:rFonts w:hint="eastAsia" w:ascii="宋体" w:hAnsi="宋体" w:eastAsia="宋体" w:cs="宋体"/>
          <w:b w:val="0"/>
          <w:i w:val="0"/>
          <w:caps w:val="0"/>
          <w:color w:val="000000" w:themeColor="text1"/>
          <w:spacing w:val="0"/>
          <w:sz w:val="36"/>
          <w:szCs w:val="36"/>
          <w:shd w:val="clear" w:fill="FFFFFF"/>
        </w:rPr>
        <w:t>。</w:t>
      </w:r>
      <w:r>
        <w:rPr>
          <w:rFonts w:hint="eastAsia" w:ascii="仿宋_GB2312" w:hAnsi="仿宋_GB2312" w:eastAsia="仿宋_GB2312" w:cs="仿宋_GB2312"/>
          <w:color w:val="000000" w:themeColor="text1"/>
          <w:sz w:val="32"/>
          <w:szCs w:val="32"/>
        </w:rPr>
        <w:t>本部门还自行组织了</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个项目绩效评价，从评价情况来看</w:t>
      </w:r>
      <w:r>
        <w:rPr>
          <w:rFonts w:hint="eastAsia" w:ascii="仿宋_GB2312" w:hAnsi="仿宋_GB2312" w:eastAsia="仿宋_GB2312" w:cs="仿宋_GB2312"/>
          <w:color w:val="000000" w:themeColor="text1"/>
          <w:sz w:val="32"/>
          <w:szCs w:val="32"/>
          <w:lang w:eastAsia="zh-CN"/>
        </w:rPr>
        <w:t>，</w:t>
      </w:r>
      <w:r>
        <w:rPr>
          <w:rFonts w:ascii="仿宋_GB2312" w:hAnsi="宋体" w:eastAsia="仿宋_GB2312" w:cs="仿宋_GB2312"/>
          <w:b w:val="0"/>
          <w:i w:val="0"/>
          <w:caps w:val="0"/>
          <w:color w:val="000000" w:themeColor="text1"/>
          <w:spacing w:val="0"/>
          <w:sz w:val="36"/>
          <w:szCs w:val="36"/>
          <w:shd w:val="clear" w:fill="FFFFFF"/>
        </w:rPr>
        <w:t>预算编制质量较好，</w:t>
      </w:r>
      <w:r>
        <w:rPr>
          <w:rFonts w:hint="eastAsia" w:ascii="仿宋_GB2312" w:hAnsi="宋体" w:eastAsia="仿宋_GB2312" w:cs="仿宋_GB2312"/>
          <w:b w:val="0"/>
          <w:i w:val="0"/>
          <w:caps w:val="0"/>
          <w:color w:val="000000" w:themeColor="text1"/>
          <w:spacing w:val="0"/>
          <w:sz w:val="36"/>
          <w:szCs w:val="36"/>
          <w:shd w:val="clear" w:fill="FFFFFF"/>
        </w:rPr>
        <w:t>预算信息公开符合要求；预算执行进度良好，年末无结转结余；财务制度健全，会计核算总体规范、准确；项目在实施过程中严格执行有关制度规定，基本达到了预期效果。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720" w:firstLineChars="200"/>
        <w:jc w:val="both"/>
        <w:textAlignment w:val="auto"/>
        <w:outlineLvl w:val="9"/>
        <w:rPr>
          <w:rFonts w:hint="eastAsia" w:ascii="仿宋_GB2312" w:hAnsi="宋体" w:eastAsia="仿宋_GB2312" w:cs="仿宋_GB2312"/>
          <w:b w:val="0"/>
          <w:i w:val="0"/>
          <w:caps w:val="0"/>
          <w:color w:val="000000" w:themeColor="text1"/>
          <w:spacing w:val="0"/>
          <w:sz w:val="36"/>
          <w:szCs w:val="36"/>
          <w:shd w:val="clear" w:fill="FFFFFF"/>
        </w:rPr>
      </w:pPr>
    </w:p>
    <w:p>
      <w:pPr>
        <w:rPr>
          <w:rFonts w:ascii="Calibri" w:hAnsi="Calibri"/>
          <w:color w:val="000000" w:themeColor="text1"/>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p>
    <w:p>
      <w:pPr>
        <w:numPr>
          <w:ilvl w:val="0"/>
          <w:numId w:val="0"/>
        </w:numPr>
        <w:spacing w:line="580" w:lineRule="exact"/>
        <w:ind w:firstLine="64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1.天台乡</w:t>
      </w:r>
      <w:r>
        <w:rPr>
          <w:rFonts w:hint="eastAsia" w:ascii="仿宋_GB2312" w:hAnsi="仿宋_GB2312" w:eastAsia="仿宋_GB2312" w:cs="仿宋_GB2312"/>
          <w:color w:val="000000" w:themeColor="text1"/>
          <w:sz w:val="32"/>
          <w:szCs w:val="32"/>
          <w:lang w:eastAsia="zh-CN"/>
        </w:rPr>
        <w:t>村社区人大联络站运行经费</w:t>
      </w:r>
      <w:r>
        <w:rPr>
          <w:rFonts w:hint="eastAsia" w:ascii="仿宋_GB2312" w:hAnsi="仿宋_GB2312" w:eastAsia="仿宋_GB2312" w:cs="仿宋_GB2312"/>
          <w:color w:val="000000" w:themeColor="text1"/>
          <w:sz w:val="32"/>
          <w:szCs w:val="32"/>
        </w:rPr>
        <w:t>项目绩效目标完成情况综述。项目全年预算数</w:t>
      </w:r>
      <w:r>
        <w:rPr>
          <w:rFonts w:hint="eastAsia" w:ascii="仿宋_GB2312" w:hAnsi="仿宋_GB2312" w:eastAsia="仿宋_GB2312" w:cs="仿宋_GB2312"/>
          <w:color w:val="000000" w:themeColor="text1"/>
          <w:sz w:val="32"/>
          <w:szCs w:val="32"/>
          <w:lang w:val="en-US" w:eastAsia="zh-CN"/>
        </w:rPr>
        <w:t>3.02</w:t>
      </w:r>
      <w:r>
        <w:rPr>
          <w:rFonts w:hint="eastAsia" w:ascii="仿宋_GB2312" w:hAnsi="仿宋_GB2312" w:eastAsia="仿宋_GB2312" w:cs="仿宋_GB2312"/>
          <w:color w:val="000000" w:themeColor="text1"/>
          <w:sz w:val="32"/>
          <w:szCs w:val="32"/>
        </w:rPr>
        <w:t>万元，执行数为</w:t>
      </w:r>
      <w:r>
        <w:rPr>
          <w:rFonts w:hint="eastAsia" w:ascii="仿宋_GB2312" w:hAnsi="仿宋_GB2312" w:eastAsia="仿宋_GB2312" w:cs="仿宋_GB2312"/>
          <w:color w:val="000000" w:themeColor="text1"/>
          <w:sz w:val="32"/>
          <w:szCs w:val="32"/>
          <w:lang w:val="en-US" w:eastAsia="zh-CN"/>
        </w:rPr>
        <w:t>3.02</w:t>
      </w:r>
      <w:r>
        <w:rPr>
          <w:rFonts w:hint="eastAsia" w:ascii="仿宋_GB2312" w:hAnsi="仿宋_GB2312" w:eastAsia="仿宋_GB2312" w:cs="仿宋_GB2312"/>
          <w:color w:val="000000" w:themeColor="text1"/>
          <w:sz w:val="32"/>
          <w:szCs w:val="32"/>
        </w:rPr>
        <w:t>万元，完成预算的</w:t>
      </w:r>
      <w:r>
        <w:rPr>
          <w:rFonts w:hint="eastAsia" w:ascii="仿宋_GB2312" w:hAnsi="仿宋_GB2312" w:eastAsia="仿宋_GB2312" w:cs="仿宋_GB2312"/>
          <w:color w:val="000000" w:themeColor="text1"/>
          <w:sz w:val="32"/>
          <w:szCs w:val="32"/>
          <w:lang w:val="en-US" w:eastAsia="zh-CN"/>
        </w:rPr>
        <w:t>100</w:t>
      </w:r>
      <w:r>
        <w:rPr>
          <w:rFonts w:hint="eastAsia" w:ascii="仿宋_GB2312" w:hAnsi="仿宋_GB2312" w:eastAsia="仿宋_GB2312" w:cs="仿宋_GB2312"/>
          <w:color w:val="000000" w:themeColor="text1"/>
          <w:sz w:val="32"/>
          <w:szCs w:val="32"/>
        </w:rPr>
        <w:t>%。通过项目实施，保障</w:t>
      </w:r>
      <w:r>
        <w:rPr>
          <w:rFonts w:hint="eastAsia" w:ascii="仿宋_GB2312" w:hAnsi="仿宋_GB2312" w:eastAsia="仿宋_GB2312" w:cs="仿宋_GB2312"/>
          <w:color w:val="000000" w:themeColor="text1"/>
          <w:sz w:val="32"/>
          <w:szCs w:val="32"/>
          <w:lang w:eastAsia="zh-CN"/>
        </w:rPr>
        <w:t>了各村社区人大联络站正常开展人大工作，代表履职尽责，</w:t>
      </w:r>
      <w:r>
        <w:rPr>
          <w:rFonts w:hint="eastAsia" w:ascii="仿宋_GB2312" w:hAnsi="仿宋_GB2312" w:eastAsia="仿宋_GB2312" w:cs="仿宋_GB2312"/>
          <w:color w:val="000000" w:themeColor="text1"/>
          <w:sz w:val="32"/>
          <w:szCs w:val="32"/>
        </w:rPr>
        <w:t>促进</w:t>
      </w:r>
      <w:r>
        <w:rPr>
          <w:rFonts w:hint="eastAsia" w:ascii="仿宋_GB2312" w:hAnsi="仿宋_GB2312" w:eastAsia="仿宋_GB2312" w:cs="仿宋_GB2312"/>
          <w:color w:val="000000" w:themeColor="text1"/>
          <w:sz w:val="32"/>
          <w:szCs w:val="32"/>
          <w:lang w:eastAsia="zh-CN"/>
        </w:rPr>
        <w:t>了地方经济社会健康发展，</w:t>
      </w:r>
      <w:r>
        <w:rPr>
          <w:rFonts w:hint="eastAsia" w:ascii="仿宋_GB2312" w:hAnsi="仿宋_GB2312" w:eastAsia="仿宋_GB2312" w:cs="仿宋_GB2312"/>
          <w:color w:val="000000" w:themeColor="text1"/>
          <w:sz w:val="32"/>
          <w:szCs w:val="32"/>
        </w:rPr>
        <w:t>提高</w:t>
      </w:r>
      <w:r>
        <w:rPr>
          <w:rFonts w:hint="eastAsia" w:ascii="仿宋_GB2312" w:hAnsi="仿宋_GB2312" w:eastAsia="仿宋_GB2312" w:cs="仿宋_GB2312"/>
          <w:color w:val="000000" w:themeColor="text1"/>
          <w:sz w:val="32"/>
          <w:szCs w:val="32"/>
          <w:lang w:eastAsia="zh-CN"/>
        </w:rPr>
        <w:t>选民的满意度。</w:t>
      </w:r>
      <w:r>
        <w:rPr>
          <w:rFonts w:hint="eastAsia" w:ascii="仿宋_GB2312" w:hAnsi="仿宋_GB2312" w:eastAsia="仿宋_GB2312" w:cs="仿宋_GB2312"/>
          <w:color w:val="000000" w:themeColor="text1"/>
          <w:sz w:val="32"/>
          <w:szCs w:val="32"/>
        </w:rPr>
        <w:t>发现的主要问题：</w:t>
      </w:r>
      <w:r>
        <w:rPr>
          <w:rFonts w:hint="eastAsia" w:ascii="仿宋_GB2312" w:hAnsi="仿宋_GB2312" w:eastAsia="仿宋_GB2312" w:cs="仿宋_GB2312"/>
          <w:color w:val="000000" w:themeColor="text1"/>
          <w:sz w:val="32"/>
          <w:szCs w:val="32"/>
          <w:lang w:eastAsia="zh-CN"/>
        </w:rPr>
        <w:t>个别镇人大代表接访不到位</w:t>
      </w:r>
      <w:r>
        <w:rPr>
          <w:rFonts w:hint="eastAsia" w:ascii="仿宋_GB2312" w:hAnsi="仿宋_GB2312" w:eastAsia="仿宋_GB2312" w:cs="仿宋_GB2312"/>
          <w:color w:val="000000" w:themeColor="text1"/>
          <w:sz w:val="32"/>
          <w:szCs w:val="32"/>
        </w:rPr>
        <w:t>。下一步改进措施：</w:t>
      </w:r>
      <w:r>
        <w:rPr>
          <w:rFonts w:hint="eastAsia" w:ascii="仿宋_GB2312" w:hAnsi="仿宋_GB2312" w:eastAsia="仿宋_GB2312" w:cs="仿宋_GB2312"/>
          <w:color w:val="000000" w:themeColor="text1"/>
          <w:sz w:val="32"/>
          <w:szCs w:val="32"/>
          <w:lang w:eastAsia="zh-CN"/>
        </w:rPr>
        <w:t>按照县人大的要求，坚持到岗到位，认真履行代表职责。</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198"/>
        <w:gridCol w:w="2194"/>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themeColor="text1"/>
                <w:sz w:val="36"/>
                <w:szCs w:val="36"/>
              </w:rPr>
            </w:pPr>
            <w:r>
              <w:rPr>
                <w:rFonts w:hint="eastAsia" w:ascii="黑体" w:hAnsi="黑体" w:eastAsia="黑体" w:cs="宋体"/>
                <w:bCs/>
                <w:color w:val="000000" w:themeColor="text1"/>
                <w:kern w:val="0"/>
                <w:sz w:val="36"/>
                <w:szCs w:val="36"/>
                <w:lang w:bidi="ar"/>
              </w:rPr>
              <w:t>项目支出绩效目标完成情况表</w:t>
            </w:r>
            <w:r>
              <w:rPr>
                <w:rFonts w:hint="eastAsia" w:ascii="宋体" w:hAnsi="宋体" w:cs="宋体"/>
                <w:b/>
                <w:bCs/>
                <w:color w:val="000000" w:themeColor="text1"/>
                <w:kern w:val="0"/>
                <w:sz w:val="36"/>
                <w:szCs w:val="36"/>
                <w:lang w:bidi="ar"/>
              </w:rPr>
              <w:br w:type="textWrapping"/>
            </w:r>
            <w:r>
              <w:rPr>
                <w:rFonts w:hint="eastAsia" w:ascii="宋体" w:hAnsi="宋体" w:cs="宋体"/>
                <w:color w:val="000000" w:themeColor="text1"/>
                <w:kern w:val="0"/>
                <w:sz w:val="36"/>
                <w:szCs w:val="36"/>
                <w:lang w:bidi="ar"/>
              </w:rPr>
              <w:t>(201</w:t>
            </w:r>
            <w:r>
              <w:rPr>
                <w:rFonts w:hint="eastAsia" w:ascii="宋体" w:hAnsi="宋体" w:cs="宋体"/>
                <w:color w:val="000000" w:themeColor="text1"/>
                <w:kern w:val="0"/>
                <w:sz w:val="36"/>
                <w:szCs w:val="36"/>
                <w:lang w:val="en-US" w:eastAsia="zh-CN" w:bidi="ar"/>
              </w:rPr>
              <w:t>9</w:t>
            </w:r>
            <w:r>
              <w:rPr>
                <w:rFonts w:hint="eastAsia" w:ascii="宋体" w:hAnsi="宋体" w:cs="宋体"/>
                <w:color w:val="000000" w:themeColor="text1"/>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天台乡村社区人大联络站运行经费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天台乡人民政府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3.02万元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3.02万元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保障代表认真履职尽责，接访选民。</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val="en-US" w:eastAsia="zh-CN"/>
              </w:rPr>
              <w:t xml:space="preserve">    </w:t>
            </w:r>
            <w:r>
              <w:rPr>
                <w:rFonts w:hint="eastAsia" w:ascii="宋体" w:hAnsi="宋体" w:cs="宋体"/>
                <w:color w:val="000000" w:themeColor="text1"/>
                <w:sz w:val="24"/>
                <w:lang w:eastAsia="zh-CN"/>
              </w:rPr>
              <w:t>代表履职尽责，做到认真接访选民，解决选民合理述求。</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一级指标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二级指标</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科学决策</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left="0" w:leftChars="0"/>
              <w:jc w:val="center"/>
              <w:textAlignment w:val="center"/>
              <w:rPr>
                <w:rFonts w:hint="eastAsia" w:ascii="宋体" w:hAnsi="宋体" w:cs="宋体"/>
                <w:color w:val="000000" w:themeColor="text1"/>
                <w:kern w:val="0"/>
                <w:sz w:val="24"/>
                <w:lang w:bidi="ar"/>
              </w:rPr>
            </w:pPr>
          </w:p>
          <w:p>
            <w:pPr>
              <w:widowControl/>
              <w:ind w:left="0" w:leftChars="0"/>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必要性</w:t>
            </w:r>
            <w:r>
              <w:rPr>
                <w:rFonts w:hint="eastAsia" w:ascii="宋体" w:hAnsi="宋体" w:cs="宋体"/>
                <w:color w:val="000000" w:themeColor="text1"/>
                <w:kern w:val="0"/>
                <w:sz w:val="24"/>
                <w:lang w:eastAsia="zh-CN" w:bidi="ar"/>
              </w:rPr>
              <w:t>、</w:t>
            </w:r>
            <w:r>
              <w:rPr>
                <w:rFonts w:hint="eastAsia" w:ascii="宋体" w:hAnsi="宋体" w:cs="宋体"/>
                <w:color w:val="000000" w:themeColor="text1"/>
                <w:kern w:val="0"/>
                <w:sz w:val="24"/>
                <w:lang w:bidi="ar"/>
              </w:rPr>
              <w:t>可行性</w:t>
            </w:r>
            <w:r>
              <w:rPr>
                <w:rFonts w:hint="eastAsia" w:ascii="宋体" w:hAnsi="宋体" w:cs="宋体"/>
                <w:color w:val="000000" w:themeColor="text1"/>
                <w:kern w:val="0"/>
                <w:sz w:val="24"/>
                <w:lang w:bidi="ar"/>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 xml:space="preserve">绩效目标 </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明确性</w:t>
            </w: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rPr>
              <w:t>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资金管理</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lang w:bidi="ar"/>
              </w:rPr>
            </w:pPr>
            <w:r>
              <w:rPr>
                <w:rFonts w:hint="eastAsia" w:ascii="宋体" w:hAnsi="宋体" w:cs="宋体"/>
                <w:color w:val="000000" w:themeColor="text1"/>
                <w:kern w:val="0"/>
                <w:sz w:val="24"/>
                <w:lang w:bidi="ar"/>
              </w:rPr>
              <w:t>项目完成指标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项目执行</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项目完成</w:t>
            </w: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推动村社区人大工作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人大代表联络工作有序推进</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满意度指标</w:t>
            </w:r>
          </w:p>
        </w:tc>
        <w:tc>
          <w:tcPr>
            <w:tcW w:w="1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满意</w:t>
            </w:r>
          </w:p>
        </w:tc>
      </w:tr>
    </w:tbl>
    <w:p>
      <w:pPr>
        <w:rPr>
          <w:rFonts w:ascii="Calibri" w:hAnsi="Calibri"/>
          <w:color w:val="000000" w:themeColor="text1"/>
        </w:rPr>
      </w:pPr>
    </w:p>
    <w:p>
      <w:pPr>
        <w:rPr>
          <w:rFonts w:ascii="Calibri" w:hAnsi="Calibri"/>
          <w:color w:val="000000" w:themeColor="text1"/>
        </w:rPr>
      </w:pPr>
    </w:p>
    <w:p>
      <w:pPr>
        <w:numPr>
          <w:ilvl w:val="0"/>
          <w:numId w:val="0"/>
        </w:numPr>
        <w:spacing w:line="580" w:lineRule="exact"/>
        <w:ind w:firstLine="64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lang w:eastAsia="zh-CN"/>
        </w:rPr>
        <w:t>天台乡农村道路安全管理经费</w:t>
      </w:r>
      <w:r>
        <w:rPr>
          <w:rFonts w:hint="eastAsia" w:ascii="仿宋_GB2312" w:hAnsi="仿宋_GB2312" w:eastAsia="仿宋_GB2312" w:cs="仿宋_GB2312"/>
          <w:color w:val="000000" w:themeColor="text1"/>
          <w:sz w:val="32"/>
          <w:szCs w:val="32"/>
        </w:rPr>
        <w:t>项目绩效目标完成情况综述。项目全年预算数</w:t>
      </w:r>
      <w:r>
        <w:rPr>
          <w:rFonts w:hint="eastAsia" w:ascii="仿宋_GB2312" w:hAnsi="仿宋_GB2312" w:eastAsia="仿宋_GB2312" w:cs="仿宋_GB2312"/>
          <w:color w:val="000000" w:themeColor="text1"/>
          <w:sz w:val="32"/>
          <w:szCs w:val="32"/>
          <w:lang w:val="en-US" w:eastAsia="zh-CN"/>
        </w:rPr>
        <w:t>1.00</w:t>
      </w:r>
      <w:r>
        <w:rPr>
          <w:rFonts w:hint="eastAsia" w:ascii="仿宋_GB2312" w:hAnsi="仿宋_GB2312" w:eastAsia="仿宋_GB2312" w:cs="仿宋_GB2312"/>
          <w:color w:val="000000" w:themeColor="text1"/>
          <w:sz w:val="32"/>
          <w:szCs w:val="32"/>
        </w:rPr>
        <w:t>万元，执行数为</w:t>
      </w:r>
      <w:r>
        <w:rPr>
          <w:rFonts w:hint="eastAsia" w:ascii="仿宋_GB2312" w:hAnsi="仿宋_GB2312" w:eastAsia="仿宋_GB2312" w:cs="仿宋_GB2312"/>
          <w:color w:val="000000" w:themeColor="text1"/>
          <w:sz w:val="32"/>
          <w:szCs w:val="32"/>
          <w:lang w:val="en-US" w:eastAsia="zh-CN"/>
        </w:rPr>
        <w:t>1.00</w:t>
      </w:r>
      <w:r>
        <w:rPr>
          <w:rFonts w:hint="eastAsia" w:ascii="仿宋_GB2312" w:hAnsi="仿宋_GB2312" w:eastAsia="仿宋_GB2312" w:cs="仿宋_GB2312"/>
          <w:color w:val="000000" w:themeColor="text1"/>
          <w:sz w:val="32"/>
          <w:szCs w:val="32"/>
        </w:rPr>
        <w:t>万元，完成预算的</w:t>
      </w:r>
      <w:r>
        <w:rPr>
          <w:rFonts w:hint="eastAsia" w:ascii="仿宋_GB2312" w:hAnsi="仿宋_GB2312" w:eastAsia="仿宋_GB2312" w:cs="仿宋_GB2312"/>
          <w:color w:val="000000" w:themeColor="text1"/>
          <w:sz w:val="32"/>
          <w:szCs w:val="32"/>
          <w:lang w:val="en-US" w:eastAsia="zh-CN"/>
        </w:rPr>
        <w:t>100</w:t>
      </w:r>
      <w:r>
        <w:rPr>
          <w:rFonts w:hint="eastAsia" w:ascii="仿宋_GB2312" w:hAnsi="仿宋_GB2312" w:eastAsia="仿宋_GB2312" w:cs="仿宋_GB2312"/>
          <w:color w:val="000000" w:themeColor="text1"/>
          <w:sz w:val="32"/>
          <w:szCs w:val="32"/>
        </w:rPr>
        <w:t>%。通过项目实施，保障</w:t>
      </w:r>
      <w:r>
        <w:rPr>
          <w:rFonts w:hint="eastAsia" w:ascii="仿宋_GB2312" w:hAnsi="仿宋_GB2312" w:eastAsia="仿宋_GB2312" w:cs="仿宋_GB2312"/>
          <w:color w:val="000000" w:themeColor="text1"/>
          <w:sz w:val="32"/>
          <w:szCs w:val="32"/>
          <w:lang w:eastAsia="zh-CN"/>
        </w:rPr>
        <w:t>了道路交通安全，减少了交通事故，提高了群众的幸福指数。</w:t>
      </w:r>
      <w:r>
        <w:rPr>
          <w:rFonts w:hint="eastAsia" w:ascii="仿宋_GB2312" w:hAnsi="仿宋_GB2312" w:eastAsia="仿宋_GB2312" w:cs="仿宋_GB2312"/>
          <w:color w:val="000000" w:themeColor="text1"/>
          <w:sz w:val="32"/>
          <w:szCs w:val="32"/>
        </w:rPr>
        <w:t>发现的主要问题：</w:t>
      </w:r>
      <w:r>
        <w:rPr>
          <w:rFonts w:hint="eastAsia" w:ascii="仿宋_GB2312" w:hAnsi="仿宋_GB2312" w:eastAsia="仿宋_GB2312" w:cs="仿宋_GB2312"/>
          <w:color w:val="000000" w:themeColor="text1"/>
          <w:sz w:val="32"/>
          <w:szCs w:val="32"/>
          <w:lang w:eastAsia="zh-CN"/>
        </w:rPr>
        <w:t>个别道路交通劝导员不到位</w:t>
      </w:r>
      <w:r>
        <w:rPr>
          <w:rFonts w:hint="eastAsia" w:ascii="仿宋_GB2312" w:hAnsi="仿宋_GB2312" w:eastAsia="仿宋_GB2312" w:cs="仿宋_GB2312"/>
          <w:color w:val="000000" w:themeColor="text1"/>
          <w:sz w:val="32"/>
          <w:szCs w:val="32"/>
        </w:rPr>
        <w:t>。下一步改进措施：</w:t>
      </w:r>
      <w:r>
        <w:rPr>
          <w:rFonts w:hint="eastAsia" w:ascii="仿宋_GB2312" w:hAnsi="仿宋_GB2312" w:eastAsia="仿宋_GB2312" w:cs="仿宋_GB2312"/>
          <w:color w:val="000000" w:themeColor="text1"/>
          <w:sz w:val="32"/>
          <w:szCs w:val="32"/>
          <w:lang w:eastAsia="zh-CN"/>
        </w:rPr>
        <w:t>加强道路交通劝导员教育管理，增强责任心。</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300"/>
        <w:gridCol w:w="2092"/>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themeColor="text1"/>
                <w:sz w:val="36"/>
                <w:szCs w:val="36"/>
              </w:rPr>
            </w:pPr>
            <w:r>
              <w:rPr>
                <w:rFonts w:hint="eastAsia" w:ascii="黑体" w:hAnsi="黑体" w:eastAsia="黑体" w:cs="宋体"/>
                <w:bCs/>
                <w:color w:val="000000" w:themeColor="text1"/>
                <w:kern w:val="0"/>
                <w:sz w:val="36"/>
                <w:szCs w:val="36"/>
                <w:lang w:bidi="ar"/>
              </w:rPr>
              <w:t>项目支出绩效目标完成情况表</w:t>
            </w:r>
            <w:r>
              <w:rPr>
                <w:rFonts w:hint="eastAsia" w:ascii="宋体" w:hAnsi="宋体" w:cs="宋体"/>
                <w:b/>
                <w:bCs/>
                <w:color w:val="000000" w:themeColor="text1"/>
                <w:kern w:val="0"/>
                <w:sz w:val="36"/>
                <w:szCs w:val="36"/>
                <w:lang w:bidi="ar"/>
              </w:rPr>
              <w:br w:type="textWrapping"/>
            </w:r>
            <w:r>
              <w:rPr>
                <w:rFonts w:hint="eastAsia" w:ascii="宋体" w:hAnsi="宋体" w:cs="宋体"/>
                <w:color w:val="000000" w:themeColor="text1"/>
                <w:kern w:val="0"/>
                <w:sz w:val="36"/>
                <w:szCs w:val="36"/>
                <w:lang w:bidi="ar"/>
              </w:rPr>
              <w:t>(201</w:t>
            </w:r>
            <w:r>
              <w:rPr>
                <w:rFonts w:hint="eastAsia" w:ascii="宋体" w:hAnsi="宋体" w:cs="宋体"/>
                <w:color w:val="000000" w:themeColor="text1"/>
                <w:kern w:val="0"/>
                <w:sz w:val="36"/>
                <w:szCs w:val="36"/>
                <w:lang w:val="en-US" w:eastAsia="zh-CN" w:bidi="ar"/>
              </w:rPr>
              <w:t>9</w:t>
            </w:r>
            <w:r>
              <w:rPr>
                <w:rFonts w:hint="eastAsia" w:ascii="宋体" w:hAnsi="宋体" w:cs="宋体"/>
                <w:color w:val="000000" w:themeColor="text1"/>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天台乡农村道路安全管理经费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天台乡人民政府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1.00万元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确保农村道路安全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农村道路安全，辖区无重大交通事故。</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一级指标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二级指标</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科学决策</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left="0" w:leftChars="0"/>
              <w:jc w:val="center"/>
              <w:textAlignment w:val="center"/>
              <w:rPr>
                <w:rFonts w:hint="eastAsia" w:ascii="宋体" w:hAnsi="宋体" w:cs="宋体"/>
                <w:color w:val="000000" w:themeColor="text1"/>
                <w:kern w:val="0"/>
                <w:sz w:val="24"/>
                <w:lang w:bidi="ar"/>
              </w:rPr>
            </w:pPr>
          </w:p>
          <w:p>
            <w:pPr>
              <w:widowControl/>
              <w:ind w:left="0" w:leftChars="0"/>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必要性</w:t>
            </w:r>
            <w:r>
              <w:rPr>
                <w:rFonts w:hint="eastAsia" w:ascii="宋体" w:hAnsi="宋体" w:cs="宋体"/>
                <w:color w:val="000000" w:themeColor="text1"/>
                <w:kern w:val="0"/>
                <w:sz w:val="24"/>
                <w:lang w:eastAsia="zh-CN" w:bidi="ar"/>
              </w:rPr>
              <w:t>、</w:t>
            </w:r>
            <w:r>
              <w:rPr>
                <w:rFonts w:hint="eastAsia" w:ascii="宋体" w:hAnsi="宋体" w:cs="宋体"/>
                <w:color w:val="000000" w:themeColor="text1"/>
                <w:kern w:val="0"/>
                <w:sz w:val="24"/>
                <w:lang w:bidi="ar"/>
              </w:rPr>
              <w:t>可行性</w:t>
            </w:r>
            <w:r>
              <w:rPr>
                <w:rFonts w:hint="eastAsia" w:ascii="宋体" w:hAnsi="宋体" w:cs="宋体"/>
                <w:color w:val="000000" w:themeColor="text1"/>
                <w:kern w:val="0"/>
                <w:sz w:val="24"/>
                <w:lang w:bidi="ar"/>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 xml:space="preserve">绩效目标 </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明确性</w:t>
            </w: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rPr>
              <w:t>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资金管理</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lang w:bidi="ar"/>
              </w:rPr>
            </w:pPr>
            <w:r>
              <w:rPr>
                <w:rFonts w:hint="eastAsia" w:ascii="宋体" w:hAnsi="宋体" w:cs="宋体"/>
                <w:color w:val="000000" w:themeColor="text1"/>
                <w:kern w:val="0"/>
                <w:sz w:val="24"/>
                <w:lang w:bidi="ar"/>
              </w:rPr>
              <w:t>项目完成指标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项目执行</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项目完成</w:t>
            </w: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val="en-US" w:eastAsia="zh-CN"/>
              </w:rPr>
              <w:t xml:space="preserve">  </w:t>
            </w:r>
            <w:r>
              <w:rPr>
                <w:rFonts w:hint="eastAsia" w:ascii="宋体" w:hAnsi="宋体" w:cs="宋体"/>
                <w:color w:val="000000" w:themeColor="text1"/>
                <w:sz w:val="24"/>
                <w:lang w:eastAsia="zh-CN"/>
              </w:rPr>
              <w:t>保障群众安全出行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足额保障农村道路安全监管经费</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满意度指标</w:t>
            </w:r>
          </w:p>
        </w:tc>
        <w:tc>
          <w:tcPr>
            <w:tcW w:w="13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满意</w:t>
            </w:r>
          </w:p>
        </w:tc>
      </w:tr>
    </w:tbl>
    <w:p>
      <w:pPr>
        <w:rPr>
          <w:rFonts w:ascii="Calibri" w:hAnsi="Calibri"/>
          <w:color w:val="000000" w:themeColor="text1"/>
        </w:rPr>
      </w:pPr>
    </w:p>
    <w:p>
      <w:pPr>
        <w:numPr>
          <w:ilvl w:val="0"/>
          <w:numId w:val="0"/>
        </w:numPr>
        <w:spacing w:line="58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3.天台乡场镇环境整治</w:t>
      </w:r>
      <w:r>
        <w:rPr>
          <w:rFonts w:hint="eastAsia" w:ascii="仿宋_GB2312" w:hAnsi="仿宋_GB2312" w:eastAsia="仿宋_GB2312" w:cs="仿宋_GB2312"/>
          <w:color w:val="000000" w:themeColor="text1"/>
          <w:sz w:val="32"/>
          <w:szCs w:val="32"/>
        </w:rPr>
        <w:t>项目绩效目标完成情况综述。项目全年预算数</w:t>
      </w:r>
      <w:r>
        <w:rPr>
          <w:rFonts w:hint="eastAsia" w:ascii="仿宋_GB2312" w:hAnsi="仿宋_GB2312" w:eastAsia="仿宋_GB2312" w:cs="仿宋_GB2312"/>
          <w:color w:val="000000" w:themeColor="text1"/>
          <w:sz w:val="32"/>
          <w:szCs w:val="32"/>
          <w:lang w:val="en-US" w:eastAsia="zh-CN"/>
        </w:rPr>
        <w:t>7.00</w:t>
      </w:r>
      <w:r>
        <w:rPr>
          <w:rFonts w:hint="eastAsia" w:ascii="仿宋_GB2312" w:hAnsi="仿宋_GB2312" w:eastAsia="仿宋_GB2312" w:cs="仿宋_GB2312"/>
          <w:color w:val="000000" w:themeColor="text1"/>
          <w:sz w:val="32"/>
          <w:szCs w:val="32"/>
        </w:rPr>
        <w:t>万元，执行数为</w:t>
      </w:r>
      <w:r>
        <w:rPr>
          <w:rFonts w:hint="eastAsia" w:ascii="仿宋_GB2312" w:hAnsi="仿宋_GB2312" w:eastAsia="仿宋_GB2312" w:cs="仿宋_GB2312"/>
          <w:color w:val="000000" w:themeColor="text1"/>
          <w:sz w:val="32"/>
          <w:szCs w:val="32"/>
          <w:lang w:val="en-US" w:eastAsia="zh-CN"/>
        </w:rPr>
        <w:t>7.00</w:t>
      </w:r>
      <w:r>
        <w:rPr>
          <w:rFonts w:hint="eastAsia" w:ascii="仿宋_GB2312" w:hAnsi="仿宋_GB2312" w:eastAsia="仿宋_GB2312" w:cs="仿宋_GB2312"/>
          <w:color w:val="000000" w:themeColor="text1"/>
          <w:sz w:val="32"/>
          <w:szCs w:val="32"/>
        </w:rPr>
        <w:t>万元，完成预算的</w:t>
      </w:r>
      <w:r>
        <w:rPr>
          <w:rFonts w:hint="eastAsia" w:ascii="仿宋_GB2312" w:hAnsi="仿宋_GB2312" w:eastAsia="仿宋_GB2312" w:cs="仿宋_GB2312"/>
          <w:color w:val="000000" w:themeColor="text1"/>
          <w:sz w:val="32"/>
          <w:szCs w:val="32"/>
          <w:lang w:val="en-US" w:eastAsia="zh-CN"/>
        </w:rPr>
        <w:t>100</w:t>
      </w:r>
      <w:r>
        <w:rPr>
          <w:rFonts w:hint="eastAsia" w:ascii="仿宋_GB2312" w:hAnsi="仿宋_GB2312" w:eastAsia="仿宋_GB2312" w:cs="仿宋_GB2312"/>
          <w:color w:val="000000" w:themeColor="text1"/>
          <w:sz w:val="32"/>
          <w:szCs w:val="32"/>
        </w:rPr>
        <w:t>%。通过项目实施，</w:t>
      </w:r>
      <w:r>
        <w:rPr>
          <w:rFonts w:hint="eastAsia" w:ascii="仿宋_GB2312" w:hAnsi="仿宋_GB2312" w:eastAsia="仿宋_GB2312" w:cs="仿宋_GB2312"/>
          <w:color w:val="000000" w:themeColor="text1"/>
          <w:sz w:val="32"/>
          <w:szCs w:val="32"/>
          <w:lang w:eastAsia="zh-CN"/>
        </w:rPr>
        <w:t>整治了场镇环境，解决了</w:t>
      </w:r>
      <w:r>
        <w:rPr>
          <w:rFonts w:hint="eastAsia" w:ascii="仿宋_GB2312" w:hAnsi="仿宋_GB2312" w:eastAsia="仿宋_GB2312" w:cs="仿宋_GB2312"/>
          <w:color w:val="000000" w:themeColor="text1"/>
          <w:sz w:val="32"/>
          <w:szCs w:val="32"/>
          <w:lang w:val="en-US" w:eastAsia="zh-CN"/>
        </w:rPr>
        <w:t>社群众所面临的环境整治问题，</w:t>
      </w:r>
      <w:r>
        <w:rPr>
          <w:rFonts w:hint="eastAsia" w:ascii="仿宋_GB2312" w:hAnsi="仿宋_GB2312" w:eastAsia="仿宋_GB2312" w:cs="仿宋_GB2312"/>
          <w:color w:val="000000" w:themeColor="text1"/>
          <w:sz w:val="32"/>
          <w:szCs w:val="32"/>
        </w:rPr>
        <w:t>提高</w:t>
      </w:r>
      <w:r>
        <w:rPr>
          <w:rFonts w:hint="eastAsia" w:ascii="仿宋_GB2312" w:hAnsi="仿宋_GB2312" w:eastAsia="仿宋_GB2312" w:cs="仿宋_GB2312"/>
          <w:color w:val="000000" w:themeColor="text1"/>
          <w:sz w:val="32"/>
          <w:szCs w:val="32"/>
          <w:lang w:eastAsia="zh-CN"/>
        </w:rPr>
        <w:t>了满意度</w:t>
      </w:r>
      <w:r>
        <w:rPr>
          <w:rFonts w:hint="eastAsia" w:ascii="仿宋_GB2312" w:hAnsi="仿宋_GB2312" w:eastAsia="仿宋_GB2312" w:cs="仿宋_GB2312"/>
          <w:color w:val="000000" w:themeColor="text1"/>
          <w:sz w:val="32"/>
          <w:szCs w:val="32"/>
        </w:rPr>
        <w:t>，发现的主要问题：</w:t>
      </w:r>
      <w:r>
        <w:rPr>
          <w:rFonts w:hint="eastAsia" w:ascii="仿宋_GB2312" w:hAnsi="仿宋_GB2312" w:eastAsia="仿宋_GB2312" w:cs="仿宋_GB2312"/>
          <w:color w:val="000000" w:themeColor="text1"/>
          <w:sz w:val="32"/>
          <w:szCs w:val="32"/>
          <w:lang w:eastAsia="zh-CN"/>
        </w:rPr>
        <w:t>施工进度较慢</w:t>
      </w:r>
      <w:r>
        <w:rPr>
          <w:rFonts w:hint="eastAsia" w:ascii="仿宋_GB2312" w:hAnsi="仿宋_GB2312" w:eastAsia="仿宋_GB2312" w:cs="仿宋_GB2312"/>
          <w:color w:val="000000" w:themeColor="text1"/>
          <w:sz w:val="32"/>
          <w:szCs w:val="32"/>
        </w:rPr>
        <w:t>。下一步改进措施：</w:t>
      </w:r>
      <w:r>
        <w:rPr>
          <w:rFonts w:hint="eastAsia" w:ascii="仿宋_GB2312" w:hAnsi="仿宋_GB2312" w:eastAsia="仿宋_GB2312" w:cs="仿宋_GB2312"/>
          <w:color w:val="000000" w:themeColor="text1"/>
          <w:sz w:val="32"/>
          <w:szCs w:val="32"/>
          <w:lang w:eastAsia="zh-CN"/>
        </w:rPr>
        <w:t>加快施工进度。</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45"/>
        <w:gridCol w:w="2147"/>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themeColor="text1"/>
                <w:sz w:val="36"/>
                <w:szCs w:val="36"/>
              </w:rPr>
            </w:pPr>
            <w:r>
              <w:rPr>
                <w:rFonts w:hint="eastAsia" w:ascii="黑体" w:hAnsi="黑体" w:eastAsia="黑体" w:cs="宋体"/>
                <w:bCs/>
                <w:color w:val="000000" w:themeColor="text1"/>
                <w:kern w:val="0"/>
                <w:sz w:val="36"/>
                <w:szCs w:val="36"/>
                <w:lang w:bidi="ar"/>
              </w:rPr>
              <w:t>项目支出绩效目标完成情况表</w:t>
            </w:r>
            <w:r>
              <w:rPr>
                <w:rFonts w:hint="eastAsia" w:ascii="宋体" w:hAnsi="宋体" w:cs="宋体"/>
                <w:b/>
                <w:bCs/>
                <w:color w:val="000000" w:themeColor="text1"/>
                <w:kern w:val="0"/>
                <w:sz w:val="36"/>
                <w:szCs w:val="36"/>
                <w:lang w:bidi="ar"/>
              </w:rPr>
              <w:br w:type="textWrapping"/>
            </w:r>
            <w:r>
              <w:rPr>
                <w:rFonts w:hint="eastAsia" w:ascii="宋体" w:hAnsi="宋体" w:cs="宋体"/>
                <w:color w:val="000000" w:themeColor="text1"/>
                <w:kern w:val="0"/>
                <w:sz w:val="36"/>
                <w:szCs w:val="36"/>
                <w:lang w:bidi="ar"/>
              </w:rPr>
              <w:t>(201</w:t>
            </w:r>
            <w:r>
              <w:rPr>
                <w:rFonts w:hint="eastAsia" w:ascii="宋体" w:hAnsi="宋体" w:cs="宋体"/>
                <w:color w:val="000000" w:themeColor="text1"/>
                <w:kern w:val="0"/>
                <w:sz w:val="36"/>
                <w:szCs w:val="36"/>
                <w:lang w:val="en-US" w:eastAsia="zh-CN" w:bidi="ar"/>
              </w:rPr>
              <w:t>9</w:t>
            </w:r>
            <w:r>
              <w:rPr>
                <w:rFonts w:hint="eastAsia" w:ascii="宋体" w:hAnsi="宋体" w:cs="宋体"/>
                <w:color w:val="000000" w:themeColor="text1"/>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天台乡场镇环境整治项目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天台乡垛石村民委员会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预算数: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7.00万元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7.00万元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整治场镇环境，解决社群众所面临的环境整治问题</w:t>
            </w:r>
            <w:r>
              <w:rPr>
                <w:rFonts w:hint="eastAsia" w:ascii="宋体" w:hAnsi="宋体" w:cs="宋体"/>
                <w:color w:val="000000" w:themeColor="text1"/>
                <w:sz w:val="24"/>
                <w:lang w:val="en-US"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val="en-US" w:eastAsia="zh-CN"/>
              </w:rPr>
              <w:t>解决了社群众居住场镇环境差的问题。</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一级指标</w:t>
            </w:r>
          </w:p>
        </w:tc>
        <w:tc>
          <w:tcPr>
            <w:tcW w:w="12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二级指标</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科学决策</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ind w:left="0" w:leftChars="0"/>
              <w:jc w:val="center"/>
              <w:textAlignment w:val="center"/>
              <w:rPr>
                <w:rFonts w:hint="eastAsia" w:ascii="宋体" w:hAnsi="宋体" w:cs="宋体"/>
                <w:color w:val="000000" w:themeColor="text1"/>
                <w:kern w:val="0"/>
                <w:sz w:val="24"/>
                <w:lang w:bidi="ar"/>
              </w:rPr>
            </w:pPr>
          </w:p>
          <w:p>
            <w:pPr>
              <w:widowControl/>
              <w:ind w:left="0" w:leftChars="0"/>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必要性</w:t>
            </w:r>
            <w:r>
              <w:rPr>
                <w:rFonts w:hint="eastAsia" w:ascii="宋体" w:hAnsi="宋体" w:cs="宋体"/>
                <w:color w:val="000000" w:themeColor="text1"/>
                <w:kern w:val="0"/>
                <w:sz w:val="24"/>
                <w:lang w:eastAsia="zh-CN" w:bidi="ar"/>
              </w:rPr>
              <w:t>、</w:t>
            </w:r>
            <w:r>
              <w:rPr>
                <w:rFonts w:hint="eastAsia" w:ascii="宋体" w:hAnsi="宋体" w:cs="宋体"/>
                <w:color w:val="000000" w:themeColor="text1"/>
                <w:kern w:val="0"/>
                <w:sz w:val="24"/>
                <w:lang w:bidi="ar"/>
              </w:rPr>
              <w:t>可行性</w:t>
            </w:r>
            <w:r>
              <w:rPr>
                <w:rFonts w:hint="eastAsia" w:ascii="宋体" w:hAnsi="宋体" w:cs="宋体"/>
                <w:color w:val="000000" w:themeColor="text1"/>
                <w:kern w:val="0"/>
                <w:sz w:val="24"/>
                <w:lang w:bidi="ar"/>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 xml:space="preserve">绩效目标 </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明确性</w:t>
            </w: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rPr>
              <w:t>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资金管理</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lang w:bidi="ar"/>
              </w:rPr>
            </w:pPr>
            <w:r>
              <w:rPr>
                <w:rFonts w:hint="eastAsia" w:ascii="宋体" w:hAnsi="宋体" w:cs="宋体"/>
                <w:color w:val="000000" w:themeColor="text1"/>
                <w:kern w:val="0"/>
                <w:sz w:val="24"/>
                <w:lang w:bidi="ar"/>
              </w:rPr>
              <w:t>项目完成指标</w:t>
            </w:r>
          </w:p>
        </w:tc>
        <w:tc>
          <w:tcPr>
            <w:tcW w:w="12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项目执行</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eastAsia="zh-CN"/>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项目完成指标</w:t>
            </w:r>
          </w:p>
        </w:tc>
        <w:tc>
          <w:tcPr>
            <w:tcW w:w="12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kern w:val="0"/>
                <w:sz w:val="24"/>
                <w:szCs w:val="24"/>
              </w:rPr>
            </w:pPr>
            <w:r>
              <w:rPr>
                <w:rFonts w:hint="eastAsia" w:ascii="宋体" w:hAnsi="宋体" w:cs="宋体"/>
                <w:color w:val="000000" w:themeColor="text1"/>
                <w:kern w:val="0"/>
                <w:sz w:val="24"/>
                <w:szCs w:val="24"/>
              </w:rPr>
              <w:t>项目完成</w:t>
            </w: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lang w:eastAsia="zh-CN"/>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2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lang w:val="en-US" w:eastAsia="zh-CN"/>
              </w:rPr>
              <w:t xml:space="preserve">  解决了群众场镇居住环境差的问题</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效益指标</w:t>
            </w:r>
          </w:p>
        </w:tc>
        <w:tc>
          <w:tcPr>
            <w:tcW w:w="12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群众居住舒心便利</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lang w:bidi="ar"/>
              </w:rPr>
              <w:t>满意度指标</w:t>
            </w:r>
          </w:p>
        </w:tc>
        <w:tc>
          <w:tcPr>
            <w:tcW w:w="12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p>
        </w:tc>
        <w:tc>
          <w:tcPr>
            <w:tcW w:w="21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szCs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sz w:val="24"/>
              </w:rPr>
              <w:t>≧</w:t>
            </w:r>
            <w:r>
              <w:rPr>
                <w:rFonts w:hint="eastAsia" w:ascii="宋体" w:hAnsi="宋体" w:cs="宋体"/>
                <w:color w:val="000000" w:themeColor="text1"/>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lang w:eastAsia="zh-CN"/>
              </w:rPr>
              <w:t>满意</w:t>
            </w:r>
          </w:p>
        </w:tc>
      </w:tr>
    </w:tbl>
    <w:p>
      <w:pPr>
        <w:rPr>
          <w:rFonts w:ascii="Calibri" w:hAnsi="Calibri"/>
          <w:color w:val="000000" w:themeColor="text1"/>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本部门按要求对201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年部门整体支出绩效评价情况开展自评，《</w:t>
      </w:r>
      <w:r>
        <w:rPr>
          <w:rFonts w:hint="eastAsia" w:ascii="仿宋_GB2312" w:hAnsi="仿宋_GB2312" w:eastAsia="仿宋_GB2312" w:cs="仿宋_GB2312"/>
          <w:color w:val="000000" w:themeColor="text1"/>
          <w:sz w:val="32"/>
          <w:szCs w:val="32"/>
          <w:lang w:eastAsia="zh-CN"/>
        </w:rPr>
        <w:t>天台乡</w:t>
      </w: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年部门整体支出绩效评价报告》见附件。</w:t>
      </w:r>
    </w:p>
    <w:p>
      <w:pPr>
        <w:spacing w:line="580" w:lineRule="exact"/>
        <w:ind w:firstLine="640" w:firstLineChars="200"/>
        <w:rPr>
          <w:rFonts w:ascii="方正小标宋简体" w:hAnsi="方正小标宋简体" w:eastAsia="方正小标宋简体" w:cs="方正小标宋简体"/>
          <w:color w:val="000000" w:themeColor="text1"/>
          <w:sz w:val="44"/>
          <w:szCs w:val="44"/>
        </w:rPr>
      </w:pPr>
      <w:r>
        <w:rPr>
          <w:rFonts w:hint="eastAsia" w:ascii="仿宋_GB2312" w:hAnsi="仿宋_GB2312" w:eastAsia="仿宋_GB2312" w:cs="仿宋_GB2312"/>
          <w:color w:val="000000" w:themeColor="text1"/>
          <w:sz w:val="32"/>
          <w:szCs w:val="32"/>
        </w:rPr>
        <w:t>本部门自行组织对</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项目开展了绩效评价，</w:t>
      </w:r>
      <w:r>
        <w:rPr>
          <w:rFonts w:hint="eastAsia" w:ascii="仿宋_GB2312" w:hAnsi="仿宋_GB2312" w:eastAsia="仿宋_GB2312" w:cs="仿宋_GB2312"/>
          <w:color w:val="000000" w:themeColor="text1"/>
          <w:sz w:val="32"/>
          <w:szCs w:val="32"/>
          <w:lang w:eastAsia="zh-CN"/>
        </w:rPr>
        <w:t>完成了绩效目标，基本达到了预期目标，提高了人民群众的满意度，推动了地方经济社会健康发展。</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91" w:name="_Toc31150"/>
      <w:bookmarkStart w:id="92" w:name="_Toc15377225"/>
      <w:bookmarkStart w:id="93"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91"/>
      <w:bookmarkEnd w:id="92"/>
      <w:bookmarkEnd w:id="93"/>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9.201一般公共服务支出：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（1）20103政府办公厅（室）及相关机构事务：2010301行政运行；2010302一般行政管理事务；2010399其他政府办公厅（室）及相关机构事务支出。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（2）20106财政事务：2010699其他财政事务支出。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（3）20111纪检监察事务支出：20111</w:t>
      </w:r>
      <w:r>
        <w:rPr>
          <w:rFonts w:hint="eastAsia" w:ascii="仿宋_GB2312" w:eastAsia="仿宋_GB2312"/>
          <w:color w:val="000000" w:themeColor="text1"/>
          <w:sz w:val="32"/>
          <w:szCs w:val="32"/>
          <w:lang w:val="en-US" w:eastAsia="zh-CN"/>
        </w:rPr>
        <w:t>05</w:t>
      </w:r>
      <w:r>
        <w:rPr>
          <w:rFonts w:hint="eastAsia" w:ascii="仿宋_GB2312" w:eastAsia="仿宋_GB2312"/>
          <w:color w:val="000000" w:themeColor="text1"/>
          <w:sz w:val="32"/>
          <w:szCs w:val="32"/>
          <w:lang w:eastAsia="zh-CN"/>
        </w:rPr>
        <w:t>派驻派出机构</w:t>
      </w:r>
      <w:r>
        <w:rPr>
          <w:rFonts w:hint="eastAsia" w:ascii="仿宋_GB2312" w:eastAsia="仿宋_GB2312"/>
          <w:color w:val="000000" w:themeColor="text1"/>
          <w:sz w:val="32"/>
          <w:szCs w:val="32"/>
        </w:rPr>
        <w:t>。</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（4）201</w:t>
      </w:r>
      <w:r>
        <w:rPr>
          <w:rFonts w:hint="eastAsia" w:ascii="仿宋_GB2312" w:eastAsia="仿宋_GB2312"/>
          <w:color w:val="000000" w:themeColor="text1"/>
          <w:sz w:val="32"/>
          <w:szCs w:val="32"/>
          <w:lang w:val="en-US" w:eastAsia="zh-CN"/>
        </w:rPr>
        <w:t>32</w:t>
      </w:r>
      <w:r>
        <w:rPr>
          <w:rFonts w:hint="eastAsia" w:ascii="仿宋_GB2312" w:eastAsia="仿宋_GB2312"/>
          <w:color w:val="000000" w:themeColor="text1"/>
          <w:sz w:val="32"/>
          <w:szCs w:val="32"/>
          <w:lang w:eastAsia="zh-CN"/>
        </w:rPr>
        <w:t>组织事务</w:t>
      </w:r>
      <w:r>
        <w:rPr>
          <w:rFonts w:hint="eastAsia" w:ascii="仿宋_GB2312" w:eastAsia="仿宋_GB2312"/>
          <w:color w:val="000000" w:themeColor="text1"/>
          <w:sz w:val="32"/>
          <w:szCs w:val="32"/>
        </w:rPr>
        <w:t>：201</w:t>
      </w:r>
      <w:r>
        <w:rPr>
          <w:rFonts w:hint="eastAsia" w:ascii="仿宋_GB2312" w:eastAsia="仿宋_GB2312"/>
          <w:color w:val="000000" w:themeColor="text1"/>
          <w:sz w:val="32"/>
          <w:szCs w:val="32"/>
          <w:lang w:val="en-US" w:eastAsia="zh-CN"/>
        </w:rPr>
        <w:t>32</w:t>
      </w:r>
      <w:r>
        <w:rPr>
          <w:rFonts w:hint="eastAsia" w:ascii="仿宋_GB2312" w:eastAsia="仿宋_GB2312"/>
          <w:color w:val="000000" w:themeColor="text1"/>
          <w:sz w:val="32"/>
          <w:szCs w:val="32"/>
        </w:rPr>
        <w:t>99其他</w:t>
      </w:r>
      <w:r>
        <w:rPr>
          <w:rFonts w:hint="eastAsia" w:ascii="仿宋_GB2312" w:eastAsia="仿宋_GB2312"/>
          <w:color w:val="000000" w:themeColor="text1"/>
          <w:sz w:val="32"/>
          <w:szCs w:val="32"/>
          <w:lang w:eastAsia="zh-CN"/>
        </w:rPr>
        <w:t>组织事务</w:t>
      </w:r>
      <w:r>
        <w:rPr>
          <w:rFonts w:hint="eastAsia" w:ascii="仿宋_GB2312" w:eastAsia="仿宋_GB2312"/>
          <w:color w:val="000000" w:themeColor="text1"/>
          <w:sz w:val="32"/>
          <w:szCs w:val="32"/>
        </w:rPr>
        <w:t>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10.204公共安全支出：20499其他公共安全支出：2049901其他公共安全支出。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11.208社会保障和就业支出：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（1）20805行政事业单位离退休：2080505机关事业单位基本养老保险缴费支出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2080506机关事业单位职业年金缴费支出</w:t>
      </w:r>
      <w:r>
        <w:rPr>
          <w:rFonts w:hint="eastAsia" w:ascii="仿宋_GB2312" w:eastAsia="仿宋_GB2312"/>
          <w:color w:val="000000" w:themeColor="text1"/>
          <w:sz w:val="32"/>
          <w:szCs w:val="32"/>
        </w:rPr>
        <w:t>。</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）20808抚恤：2080801死亡抚恤。</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.210医疗卫生与计划生育支出：</w:t>
      </w:r>
    </w:p>
    <w:p>
      <w:pPr>
        <w:ind w:firstLine="640" w:firstLineChars="20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21004公共卫生：2100409重大公共卫生专项。</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21011行政事业单位医疗：</w:t>
      </w:r>
      <w:r>
        <w:rPr>
          <w:rFonts w:hint="eastAsia" w:ascii="仿宋_GB2312" w:eastAsia="仿宋_GB2312"/>
          <w:color w:val="000000" w:themeColor="text1"/>
          <w:sz w:val="32"/>
          <w:szCs w:val="32"/>
        </w:rPr>
        <w:t>2101101行政单位医疗；</w:t>
      </w:r>
      <w:r>
        <w:rPr>
          <w:rFonts w:hint="eastAsia" w:ascii="仿宋_GB2312" w:eastAsia="仿宋_GB2312"/>
          <w:color w:val="000000" w:themeColor="text1"/>
          <w:sz w:val="32"/>
          <w:szCs w:val="32"/>
          <w:lang w:val="en-US" w:eastAsia="zh-CN"/>
        </w:rPr>
        <w:t>2101102事业单位医疗；</w:t>
      </w:r>
      <w:r>
        <w:rPr>
          <w:rFonts w:hint="eastAsia" w:ascii="仿宋_GB2312" w:eastAsia="仿宋_GB2312"/>
          <w:color w:val="000000" w:themeColor="text1"/>
          <w:sz w:val="32"/>
          <w:szCs w:val="32"/>
        </w:rPr>
        <w:t>2101103公务员医疗补助；2101199其他行政事业单位医疗支出。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.212城乡社区支出：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（1）21201城乡社区管理事务：2120199其他城乡社区管理事务支出。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21299其他城乡社区支出：2129999其他城乡社区支出。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（3）21213城市基础设施配套费及对应专项债务收入安排的支出：2121301城市公共设施。</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.213农林水支出：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（1）21301农业：2130142农村道路建设；2130152对高校毕业生到基层任职补助；2130199其他农业支出。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（2）21303水利：2130316农田水利。</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（3）21305扶贫：2130504农村基础设施建设</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2130599其他扶贫支出</w:t>
      </w:r>
      <w:r>
        <w:rPr>
          <w:rFonts w:hint="eastAsia" w:ascii="仿宋_GB2312" w:eastAsia="仿宋_GB2312"/>
          <w:color w:val="000000" w:themeColor="text1"/>
          <w:sz w:val="32"/>
          <w:szCs w:val="32"/>
        </w:rPr>
        <w:t>。</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（4）21307农村综合改革：2130705对村民委员会和村党支部的补助</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2130706对村集体经济组织的补助</w:t>
      </w:r>
      <w:r>
        <w:rPr>
          <w:rFonts w:hint="eastAsia" w:ascii="仿宋_GB2312" w:eastAsia="仿宋_GB2312"/>
          <w:color w:val="000000" w:themeColor="text1"/>
          <w:sz w:val="32"/>
          <w:szCs w:val="32"/>
        </w:rPr>
        <w:t>。</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rPr>
        <w:t>（6）21399其他农林水支出：2139999其他农林水支出。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.221住房保障支出：</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22102住房改革支出：2210201住房公积金。</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.229其他支出：</w:t>
      </w:r>
    </w:p>
    <w:p>
      <w:pPr>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22904其他政府性基金及对应专项债务收入安排的支出：2290400其他政府性基金及对应专项债务收入安排的支出。</w:t>
      </w:r>
    </w:p>
    <w:p>
      <w:pPr>
        <w:ind w:firstLine="640" w:firstLineChars="200"/>
        <w:rPr>
          <w:rFonts w:hint="eastAsia" w:ascii="仿宋_GB2312" w:hAnsi="宋体" w:eastAsia="仿宋_GB2312" w:cs="宋体"/>
          <w:color w:val="000000" w:themeColor="text1"/>
          <w:sz w:val="32"/>
          <w:szCs w:val="32"/>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22960彩票公益金及对应专项债务收入安排的支出：2296002用于社会福利的彩票公益金支出。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17</w:t>
      </w:r>
      <w:r>
        <w:rPr>
          <w:rFonts w:ascii="仿宋_GB2312" w:eastAsia="仿宋_GB2312"/>
          <w:color w:val="000000" w:themeColor="text1"/>
          <w:sz w:val="32"/>
          <w:szCs w:val="32"/>
        </w:rPr>
        <w:t>.</w:t>
      </w:r>
      <w:r>
        <w:rPr>
          <w:rFonts w:hint="eastAsia" w:ascii="仿宋_GB2312" w:eastAsia="仿宋_GB2312"/>
          <w:color w:val="000000" w:themeColor="text1"/>
          <w:sz w:val="32"/>
          <w:szCs w:val="32"/>
        </w:rPr>
        <w:t>基本支出：指为保障机构正常运转、完成日常工作任务而发生的人员支出和公用支出。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18</w:t>
      </w:r>
      <w:r>
        <w:rPr>
          <w:rFonts w:ascii="仿宋_GB2312" w:eastAsia="仿宋_GB2312"/>
          <w:color w:val="000000" w:themeColor="text1"/>
          <w:sz w:val="32"/>
          <w:szCs w:val="32"/>
        </w:rPr>
        <w:t>.</w:t>
      </w:r>
      <w:r>
        <w:rPr>
          <w:rFonts w:hint="eastAsia" w:ascii="仿宋_GB2312" w:eastAsia="仿宋_GB2312"/>
          <w:color w:val="000000" w:themeColor="text1"/>
          <w:sz w:val="32"/>
          <w:szCs w:val="32"/>
        </w:rPr>
        <w:t>项目支出：指在基本支出之外为完成特定行政任务和事业发展目标所发生的支出。</w:t>
      </w:r>
      <w:r>
        <w:rPr>
          <w:rFonts w:ascii="仿宋_GB2312" w:eastAsia="仿宋_GB2312"/>
          <w:color w:val="000000" w:themeColor="text1"/>
          <w:sz w:val="32"/>
          <w:szCs w:val="32"/>
        </w:rPr>
        <w:t xml:space="preserve"> </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19</w:t>
      </w:r>
      <w:r>
        <w:rPr>
          <w:rFonts w:ascii="仿宋_GB2312" w:eastAsia="仿宋_GB2312"/>
          <w:color w:val="000000" w:themeColor="text1"/>
          <w:sz w:val="32"/>
          <w:szCs w:val="32"/>
        </w:rPr>
        <w:t>.</w:t>
      </w:r>
      <w:r>
        <w:rPr>
          <w:rFonts w:hint="eastAsia" w:ascii="仿宋_GB2312" w:eastAsia="仿宋_GB2312"/>
          <w:color w:val="000000" w:themeColor="text1"/>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20</w:t>
      </w:r>
      <w:r>
        <w:rPr>
          <w:rFonts w:ascii="仿宋_GB2312" w:eastAsia="仿宋_GB2312"/>
          <w:color w:val="000000" w:themeColor="text1"/>
          <w:sz w:val="32"/>
          <w:szCs w:val="32"/>
        </w:rPr>
        <w:t>.</w:t>
      </w:r>
      <w:r>
        <w:rPr>
          <w:rFonts w:hint="eastAsia" w:ascii="仿宋_GB2312" w:eastAsia="仿宋_GB2312"/>
          <w:color w:val="000000" w:themeColor="text1"/>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21</w:t>
      </w:r>
      <w:r>
        <w:rPr>
          <w:rFonts w:ascii="仿宋_GB2312" w:eastAsia="仿宋_GB2312"/>
          <w:color w:val="000000" w:themeColor="text1"/>
          <w:sz w:val="32"/>
          <w:szCs w:val="32"/>
        </w:rPr>
        <w:t>.</w:t>
      </w:r>
      <w:r>
        <w:rPr>
          <w:rFonts w:hint="eastAsia" w:ascii="仿宋_GB2312" w:eastAsia="仿宋_GB2312"/>
          <w:color w:val="000000" w:themeColor="text1"/>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94" w:name="_Toc15377226"/>
      <w:r>
        <w:rPr>
          <w:rFonts w:ascii="宋体"/>
          <w:b/>
          <w:color w:val="000000"/>
          <w:sz w:val="44"/>
          <w:szCs w:val="44"/>
        </w:rPr>
        <w:br w:type="page"/>
      </w:r>
      <w:bookmarkStart w:id="95" w:name="_Toc22021"/>
      <w:bookmarkStart w:id="96"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95"/>
      <w:bookmarkEnd w:id="96"/>
    </w:p>
    <w:p>
      <w:pPr>
        <w:spacing w:line="600" w:lineRule="exact"/>
        <w:jc w:val="left"/>
        <w:outlineLvl w:val="0"/>
        <w:rPr>
          <w:rFonts w:ascii="方正小标宋简体" w:hAnsi="方正小标宋简体" w:eastAsia="方正小标宋简体" w:cs="方正小标宋简体"/>
          <w:sz w:val="32"/>
          <w:szCs w:val="32"/>
        </w:rPr>
      </w:pPr>
      <w:bookmarkStart w:id="97" w:name="_Toc18316"/>
      <w:r>
        <w:rPr>
          <w:rFonts w:hint="eastAsia" w:ascii="黑体" w:hAnsi="黑体" w:eastAsia="黑体" w:cs="黑体"/>
          <w:sz w:val="32"/>
          <w:szCs w:val="32"/>
        </w:rPr>
        <w:t>附件1</w:t>
      </w:r>
      <w:bookmarkEnd w:id="97"/>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四川省达州市宣汉县天台乡人民政府部门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一、部门（单位）概况</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（一）机构组成。</w:t>
      </w:r>
    </w:p>
    <w:p>
      <w:pPr>
        <w:spacing w:line="580" w:lineRule="exact"/>
        <w:ind w:firstLine="640" w:firstLineChars="200"/>
        <w:rPr>
          <w:rFonts w:ascii="仿宋" w:hAnsi="仿宋" w:eastAsia="仿宋"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按县“三定方案”设乡党委、乡政府、乡人大主席团、乡纪委，内设机构：党政办、党建办、人大办、纪检办、发改办、财政所、精准扶贫办（农办）、环卫市政办、工交环保办、信访维稳办、重点项目办、城管办、安全管理办公室、计生办、村账代理服务中心和便民服务中心。</w:t>
      </w:r>
    </w:p>
    <w:p>
      <w:pPr>
        <w:numPr>
          <w:ilvl w:val="0"/>
          <w:numId w:val="5"/>
        </w:num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机构职能。</w:t>
      </w:r>
    </w:p>
    <w:p>
      <w:pPr>
        <w:keepNext w:val="0"/>
        <w:keepLines w:val="0"/>
        <w:pageBreakBefore w:val="0"/>
        <w:widowControl w:val="0"/>
        <w:kinsoku/>
        <w:wordWrap/>
        <w:overflowPunct/>
        <w:topLinePunct w:val="0"/>
        <w:autoSpaceDE w:val="0"/>
        <w:autoSpaceDN/>
        <w:bidi w:val="0"/>
        <w:adjustRightInd/>
        <w:snapToGrid/>
        <w:spacing w:line="579" w:lineRule="exact"/>
        <w:ind w:left="0" w:leftChars="0" w:right="0" w:rightChars="0" w:firstLine="640" w:firstLineChars="200"/>
        <w:jc w:val="both"/>
        <w:textAlignment w:val="auto"/>
        <w:outlineLvl w:val="9"/>
        <w:rPr>
          <w:rFonts w:hint="eastAsia" w:ascii="仿宋" w:hAnsi="仿宋" w:eastAsia="仿宋"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eastAsia="zh-CN"/>
        </w:rPr>
        <w:t>党委政府的职能主要是：落实政策、促进发展、维护稳定、加强管理、提供服务五个方面。贯彻执行党的路线、方针、政策，讨论决定本镇经济建设和社会发展的重大问题；领导各部门和群众组织，依照国家法律法规及各自章程行使职权；加强乡党委自身建设和村级组织建设；按照干部管理权限，负责对干部的教育、培养、选拔和监督工作；密切联系群众，为全乡农村经济和社会事业发展服好务。</w:t>
      </w:r>
    </w:p>
    <w:p>
      <w:pPr>
        <w:numPr>
          <w:ilvl w:val="0"/>
          <w:numId w:val="5"/>
        </w:num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人员概况。</w:t>
      </w:r>
    </w:p>
    <w:p>
      <w:pPr>
        <w:numPr>
          <w:ilvl w:val="0"/>
          <w:numId w:val="0"/>
        </w:numPr>
        <w:spacing w:line="580" w:lineRule="exact"/>
        <w:rPr>
          <w:rFonts w:ascii="仿宋" w:hAnsi="仿宋" w:eastAsia="仿宋"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现有编制</w:t>
      </w:r>
      <w:r>
        <w:rPr>
          <w:rFonts w:hint="eastAsia" w:ascii="仿宋_GB2312" w:hAnsi="仿宋_GB2312" w:eastAsia="仿宋_GB2312" w:cs="仿宋_GB2312"/>
          <w:color w:val="000000" w:themeColor="text1"/>
          <w:sz w:val="32"/>
          <w:szCs w:val="32"/>
          <w:lang w:val="en-US" w:eastAsia="zh-CN"/>
        </w:rPr>
        <w:t>30人（其中：</w:t>
      </w:r>
      <w:r>
        <w:rPr>
          <w:rFonts w:hint="eastAsia" w:ascii="仿宋_GB2312" w:hAnsi="仿宋_GB2312" w:eastAsia="仿宋_GB2312" w:cs="仿宋_GB2312"/>
          <w:color w:val="000000" w:themeColor="text1"/>
          <w:sz w:val="32"/>
          <w:szCs w:val="32"/>
        </w:rPr>
        <w:t>行政编制</w:t>
      </w:r>
      <w:r>
        <w:rPr>
          <w:rFonts w:hint="eastAsia" w:ascii="仿宋_GB2312" w:hAnsi="仿宋_GB2312" w:eastAsia="仿宋_GB2312" w:cs="仿宋_GB2312"/>
          <w:color w:val="000000" w:themeColor="text1"/>
          <w:sz w:val="32"/>
          <w:szCs w:val="32"/>
          <w:lang w:val="en-US" w:eastAsia="zh-CN"/>
        </w:rPr>
        <w:t>17</w:t>
      </w:r>
      <w:r>
        <w:rPr>
          <w:rFonts w:hint="eastAsia" w:ascii="仿宋_GB2312" w:hAnsi="仿宋_GB2312" w:eastAsia="仿宋_GB2312" w:cs="仿宋_GB2312"/>
          <w:color w:val="000000" w:themeColor="text1"/>
          <w:sz w:val="32"/>
          <w:szCs w:val="32"/>
        </w:rPr>
        <w:t>人</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机关工勤人员</w:t>
      </w:r>
      <w:r>
        <w:rPr>
          <w:rFonts w:hint="eastAsia" w:ascii="仿宋_GB2312" w:hAnsi="仿宋_GB2312" w:eastAsia="仿宋_GB2312" w:cs="仿宋_GB2312"/>
          <w:color w:val="000000" w:themeColor="text1"/>
          <w:sz w:val="32"/>
          <w:szCs w:val="32"/>
          <w:lang w:eastAsia="zh-CN"/>
        </w:rPr>
        <w:t>编制</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人</w:t>
      </w:r>
      <w:r>
        <w:rPr>
          <w:rFonts w:hint="eastAsia" w:ascii="仿宋_GB2312" w:hAnsi="仿宋_GB2312" w:eastAsia="仿宋_GB2312" w:cs="仿宋_GB2312"/>
          <w:color w:val="000000" w:themeColor="text1"/>
          <w:sz w:val="32"/>
          <w:szCs w:val="32"/>
          <w:lang w:eastAsia="zh-CN"/>
        </w:rPr>
        <w:t>、参工单位编制</w:t>
      </w:r>
      <w:r>
        <w:rPr>
          <w:rFonts w:hint="eastAsia" w:ascii="仿宋_GB2312" w:hAnsi="仿宋_GB2312" w:eastAsia="仿宋_GB2312" w:cs="仿宋_GB2312"/>
          <w:color w:val="000000" w:themeColor="text1"/>
          <w:sz w:val="32"/>
          <w:szCs w:val="32"/>
          <w:lang w:val="en-US" w:eastAsia="zh-CN"/>
        </w:rPr>
        <w:t>2人、</w:t>
      </w:r>
      <w:r>
        <w:rPr>
          <w:rFonts w:hint="eastAsia" w:ascii="仿宋_GB2312" w:hAnsi="仿宋_GB2312" w:eastAsia="仿宋_GB2312" w:cs="仿宋_GB2312"/>
          <w:color w:val="000000" w:themeColor="text1"/>
          <w:sz w:val="32"/>
          <w:szCs w:val="32"/>
        </w:rPr>
        <w:t>便民中心</w:t>
      </w:r>
      <w:r>
        <w:rPr>
          <w:rFonts w:hint="eastAsia" w:ascii="仿宋_GB2312" w:hAnsi="仿宋_GB2312" w:eastAsia="仿宋_GB2312" w:cs="仿宋_GB2312"/>
          <w:color w:val="000000" w:themeColor="text1"/>
          <w:sz w:val="32"/>
          <w:szCs w:val="32"/>
          <w:lang w:eastAsia="zh-CN"/>
        </w:rPr>
        <w:t>编制</w:t>
      </w:r>
      <w:r>
        <w:rPr>
          <w:rFonts w:hint="eastAsia" w:ascii="仿宋_GB2312" w:hAnsi="仿宋_GB2312" w:eastAsia="仿宋_GB2312" w:cs="仿宋_GB2312"/>
          <w:color w:val="000000" w:themeColor="text1"/>
          <w:sz w:val="32"/>
          <w:szCs w:val="32"/>
          <w:lang w:val="en-US" w:eastAsia="zh-CN"/>
        </w:rPr>
        <w:t>13</w:t>
      </w:r>
      <w:r>
        <w:rPr>
          <w:rFonts w:hint="eastAsia" w:ascii="仿宋_GB2312" w:hAnsi="仿宋_GB2312" w:eastAsia="仿宋_GB2312" w:cs="仿宋_GB2312"/>
          <w:color w:val="000000" w:themeColor="text1"/>
          <w:sz w:val="32"/>
          <w:szCs w:val="32"/>
        </w:rPr>
        <w:t>人</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2019年底现有在职人员25人（其中：行政14人、工勤1人、参工2人、便民中心11人）。</w:t>
      </w:r>
    </w:p>
    <w:p>
      <w:pPr>
        <w:spacing w:line="580" w:lineRule="exact"/>
        <w:ind w:firstLine="640" w:firstLineChars="200"/>
        <w:rPr>
          <w:rFonts w:ascii="黑体" w:hAnsi="黑体" w:eastAsia="黑体" w:cs="黑体"/>
          <w:color w:val="000000" w:themeColor="text1"/>
          <w:sz w:val="32"/>
          <w:szCs w:val="32"/>
        </w:rPr>
      </w:pPr>
      <w:r>
        <w:rPr>
          <w:rFonts w:ascii="黑体" w:hAnsi="黑体" w:eastAsia="黑体" w:cs="黑体"/>
          <w:color w:val="000000" w:themeColor="text1"/>
          <w:sz w:val="32"/>
          <w:szCs w:val="32"/>
        </w:rPr>
        <w:t>二、部门财政资金收支情况</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（一）部门财政资金收入情况。</w:t>
      </w:r>
    </w:p>
    <w:p>
      <w:pPr>
        <w:spacing w:line="580" w:lineRule="exact"/>
        <w:ind w:firstLine="640" w:firstLineChars="200"/>
        <w:rPr>
          <w:rFonts w:ascii="仿宋" w:hAnsi="仿宋" w:eastAsia="仿宋"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2019年收入决算为601.06万元</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其中</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政府性基金预算财政拨款</w:t>
      </w:r>
      <w:r>
        <w:rPr>
          <w:rFonts w:hint="eastAsia" w:ascii="仿宋_GB2312" w:hAnsi="仿宋_GB2312" w:eastAsia="仿宋_GB2312" w:cs="仿宋_GB2312"/>
          <w:color w:val="000000" w:themeColor="text1"/>
          <w:sz w:val="32"/>
          <w:szCs w:val="32"/>
          <w:lang w:val="en-US" w:eastAsia="zh-CN"/>
        </w:rPr>
        <w:t>61万元</w:t>
      </w:r>
      <w:r>
        <w:rPr>
          <w:rFonts w:hint="eastAsia" w:ascii="仿宋_GB2312" w:hAnsi="仿宋_GB2312" w:eastAsia="仿宋_GB2312" w:cs="仿宋_GB2312"/>
          <w:color w:val="000000" w:themeColor="text1"/>
          <w:sz w:val="32"/>
          <w:szCs w:val="32"/>
          <w:lang w:eastAsia="zh-CN"/>
        </w:rPr>
        <w:t>）。</w:t>
      </w:r>
    </w:p>
    <w:p>
      <w:pPr>
        <w:numPr>
          <w:ilvl w:val="0"/>
          <w:numId w:val="6"/>
        </w:num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部门财政资金支出情况。</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2019年</w:t>
      </w:r>
      <w:r>
        <w:rPr>
          <w:rFonts w:hint="eastAsia" w:ascii="仿宋_GB2312" w:hAnsi="仿宋_GB2312" w:eastAsia="仿宋_GB2312" w:cs="仿宋_GB2312"/>
          <w:color w:val="000000" w:themeColor="text1"/>
          <w:sz w:val="32"/>
          <w:szCs w:val="32"/>
        </w:rPr>
        <w:t>支出决算</w:t>
      </w:r>
      <w:r>
        <w:rPr>
          <w:rFonts w:hint="eastAsia" w:ascii="仿宋_GB2312" w:hAnsi="仿宋_GB2312" w:eastAsia="仿宋_GB2312" w:cs="仿宋_GB2312"/>
          <w:color w:val="000000" w:themeColor="text1"/>
          <w:sz w:val="32"/>
          <w:szCs w:val="32"/>
          <w:lang w:eastAsia="zh-CN"/>
        </w:rPr>
        <w:t>为</w:t>
      </w:r>
      <w:r>
        <w:rPr>
          <w:rFonts w:hint="eastAsia" w:ascii="仿宋_GB2312" w:hAnsi="仿宋_GB2312" w:eastAsia="仿宋_GB2312" w:cs="仿宋_GB2312"/>
          <w:color w:val="000000" w:themeColor="text1"/>
          <w:sz w:val="32"/>
          <w:szCs w:val="32"/>
          <w:lang w:val="en-US" w:eastAsia="zh-CN"/>
        </w:rPr>
        <w:t>601.06万元</w:t>
      </w:r>
      <w:r>
        <w:rPr>
          <w:rFonts w:hint="eastAsia" w:ascii="仿宋_GB2312" w:hAnsi="仿宋_GB2312" w:eastAsia="仿宋_GB2312" w:cs="仿宋_GB2312"/>
          <w:color w:val="000000" w:themeColor="text1"/>
          <w:sz w:val="32"/>
          <w:szCs w:val="32"/>
          <w:lang w:eastAsia="zh-CN"/>
        </w:rPr>
        <w:t>。</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按支出性质分类为</w:t>
      </w:r>
      <w:r>
        <w:rPr>
          <w:rFonts w:hint="eastAsia" w:ascii="仿宋_GB2312" w:hAnsi="仿宋_GB2312" w:eastAsia="仿宋_GB2312" w:cs="仿宋_GB2312"/>
          <w:color w:val="000000" w:themeColor="text1"/>
          <w:sz w:val="32"/>
          <w:szCs w:val="32"/>
        </w:rPr>
        <w:t>：基本支出</w:t>
      </w:r>
      <w:r>
        <w:rPr>
          <w:rFonts w:hint="eastAsia" w:ascii="仿宋_GB2312" w:hAnsi="仿宋_GB2312" w:eastAsia="仿宋_GB2312" w:cs="仿宋_GB2312"/>
          <w:color w:val="000000" w:themeColor="text1"/>
          <w:sz w:val="32"/>
          <w:szCs w:val="32"/>
          <w:lang w:val="en-US" w:eastAsia="zh-CN"/>
        </w:rPr>
        <w:t>344.37万</w:t>
      </w:r>
      <w:r>
        <w:rPr>
          <w:rFonts w:hint="eastAsia" w:ascii="仿宋_GB2312" w:hAnsi="仿宋_GB2312" w:eastAsia="仿宋_GB2312" w:cs="仿宋_GB2312"/>
          <w:color w:val="000000" w:themeColor="text1"/>
          <w:sz w:val="32"/>
          <w:szCs w:val="32"/>
        </w:rPr>
        <w:t>元（</w:t>
      </w:r>
      <w:r>
        <w:rPr>
          <w:rFonts w:hint="eastAsia" w:ascii="仿宋_GB2312" w:hAnsi="仿宋_GB2312" w:eastAsia="仿宋_GB2312" w:cs="仿宋_GB2312"/>
          <w:color w:val="000000" w:themeColor="text1"/>
          <w:sz w:val="32"/>
          <w:szCs w:val="32"/>
          <w:lang w:eastAsia="zh-CN"/>
        </w:rPr>
        <w:t>其中：</w:t>
      </w:r>
      <w:r>
        <w:rPr>
          <w:rFonts w:hint="eastAsia" w:ascii="仿宋_GB2312" w:hAnsi="仿宋_GB2312" w:eastAsia="仿宋_GB2312" w:cs="仿宋_GB2312"/>
          <w:color w:val="000000" w:themeColor="text1"/>
          <w:sz w:val="32"/>
          <w:szCs w:val="32"/>
        </w:rPr>
        <w:t>人员经费</w:t>
      </w:r>
      <w:r>
        <w:rPr>
          <w:rFonts w:hint="eastAsia" w:ascii="仿宋_GB2312" w:hAnsi="仿宋_GB2312" w:eastAsia="仿宋_GB2312" w:cs="仿宋_GB2312"/>
          <w:color w:val="000000" w:themeColor="text1"/>
          <w:sz w:val="32"/>
          <w:szCs w:val="32"/>
          <w:lang w:val="en-US" w:eastAsia="zh-CN"/>
        </w:rPr>
        <w:t>309.3万元</w:t>
      </w:r>
      <w:r>
        <w:rPr>
          <w:rFonts w:hint="eastAsia" w:ascii="仿宋_GB2312" w:hAnsi="仿宋_GB2312" w:eastAsia="仿宋_GB2312" w:cs="仿宋_GB2312"/>
          <w:color w:val="000000" w:themeColor="text1"/>
          <w:sz w:val="32"/>
          <w:szCs w:val="32"/>
        </w:rPr>
        <w:t>，日常公用经费</w:t>
      </w:r>
      <w:r>
        <w:rPr>
          <w:rFonts w:hint="eastAsia" w:ascii="仿宋_GB2312" w:hAnsi="仿宋_GB2312" w:eastAsia="仿宋_GB2312" w:cs="仿宋_GB2312"/>
          <w:color w:val="000000" w:themeColor="text1"/>
          <w:sz w:val="32"/>
          <w:szCs w:val="32"/>
          <w:lang w:val="en-US" w:eastAsia="zh-CN"/>
        </w:rPr>
        <w:t>35.1万元</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占总支出的</w:t>
      </w:r>
      <w:r>
        <w:rPr>
          <w:rFonts w:hint="eastAsia" w:ascii="仿宋_GB2312" w:hAnsi="仿宋_GB2312" w:eastAsia="仿宋_GB2312" w:cs="仿宋_GB2312"/>
          <w:color w:val="000000" w:themeColor="text1"/>
          <w:sz w:val="32"/>
          <w:szCs w:val="32"/>
          <w:lang w:val="en-US" w:eastAsia="zh-CN"/>
        </w:rPr>
        <w:t>57.3％；</w:t>
      </w:r>
      <w:r>
        <w:rPr>
          <w:rFonts w:hint="eastAsia" w:ascii="仿宋_GB2312" w:hAnsi="仿宋_GB2312" w:eastAsia="仿宋_GB2312" w:cs="仿宋_GB2312"/>
          <w:color w:val="000000" w:themeColor="text1"/>
          <w:sz w:val="32"/>
          <w:szCs w:val="32"/>
        </w:rPr>
        <w:t>项目支出</w:t>
      </w:r>
      <w:r>
        <w:rPr>
          <w:rFonts w:hint="eastAsia" w:ascii="仿宋_GB2312" w:hAnsi="仿宋_GB2312" w:eastAsia="仿宋_GB2312" w:cs="仿宋_GB2312"/>
          <w:color w:val="000000" w:themeColor="text1"/>
          <w:sz w:val="32"/>
          <w:szCs w:val="32"/>
          <w:lang w:val="en-US" w:eastAsia="zh-CN"/>
        </w:rPr>
        <w:t>256.68万元，占总支出的42.7％</w:t>
      </w:r>
      <w:r>
        <w:rPr>
          <w:rFonts w:hint="eastAsia" w:ascii="仿宋_GB2312" w:hAnsi="仿宋_GB2312" w:eastAsia="仿宋_GB2312" w:cs="仿宋_GB2312"/>
          <w:color w:val="000000" w:themeColor="text1"/>
          <w:sz w:val="32"/>
          <w:szCs w:val="32"/>
        </w:rPr>
        <w:t>。</w:t>
      </w:r>
    </w:p>
    <w:p>
      <w:pPr>
        <w:spacing w:line="600" w:lineRule="exact"/>
        <w:ind w:firstLine="640"/>
        <w:rPr>
          <w:rFonts w:ascii="仿宋" w:hAnsi="仿宋" w:eastAsia="仿宋"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按功能分类为：:一般公共服务（类）支出</w:t>
      </w:r>
      <w:r>
        <w:rPr>
          <w:rFonts w:hint="eastAsia" w:ascii="仿宋_GB2312" w:hAnsi="仿宋_GB2312" w:eastAsia="仿宋_GB2312" w:cs="仿宋_GB2312"/>
          <w:color w:val="000000" w:themeColor="text1"/>
          <w:sz w:val="32"/>
          <w:szCs w:val="32"/>
          <w:lang w:val="en-US" w:eastAsia="zh-CN"/>
        </w:rPr>
        <w:t>303.53</w:t>
      </w:r>
      <w:r>
        <w:rPr>
          <w:rFonts w:hint="eastAsia" w:ascii="仿宋_GB2312" w:hAnsi="仿宋_GB2312" w:eastAsia="仿宋_GB2312" w:cs="仿宋_GB2312"/>
          <w:color w:val="000000" w:themeColor="text1"/>
          <w:sz w:val="32"/>
          <w:szCs w:val="32"/>
          <w:lang w:eastAsia="zh-CN"/>
        </w:rPr>
        <w:t>万元，占</w:t>
      </w:r>
      <w:r>
        <w:rPr>
          <w:rFonts w:hint="eastAsia" w:ascii="仿宋_GB2312" w:hAnsi="仿宋_GB2312" w:eastAsia="仿宋_GB2312" w:cs="仿宋_GB2312"/>
          <w:color w:val="000000" w:themeColor="text1"/>
          <w:sz w:val="32"/>
          <w:szCs w:val="32"/>
          <w:lang w:val="en-US" w:eastAsia="zh-CN"/>
        </w:rPr>
        <w:t>56.2</w:t>
      </w:r>
      <w:r>
        <w:rPr>
          <w:rFonts w:hint="eastAsia" w:ascii="仿宋_GB2312" w:hAnsi="仿宋_GB2312" w:eastAsia="仿宋_GB2312" w:cs="仿宋_GB2312"/>
          <w:color w:val="000000" w:themeColor="text1"/>
          <w:sz w:val="32"/>
          <w:szCs w:val="32"/>
          <w:lang w:eastAsia="zh-CN"/>
        </w:rPr>
        <w:t>%；教育支出（类）</w:t>
      </w:r>
      <w:r>
        <w:rPr>
          <w:rFonts w:hint="eastAsia" w:ascii="仿宋_GB2312" w:hAnsi="仿宋_GB2312" w:eastAsia="仿宋_GB2312" w:cs="仿宋_GB2312"/>
          <w:color w:val="000000" w:themeColor="text1"/>
          <w:sz w:val="32"/>
          <w:szCs w:val="32"/>
          <w:lang w:val="en-US" w:eastAsia="zh-CN"/>
        </w:rPr>
        <w:t>5.00</w:t>
      </w:r>
      <w:r>
        <w:rPr>
          <w:rFonts w:hint="eastAsia" w:ascii="仿宋_GB2312" w:hAnsi="仿宋_GB2312" w:eastAsia="仿宋_GB2312" w:cs="仿宋_GB2312"/>
          <w:color w:val="000000" w:themeColor="text1"/>
          <w:sz w:val="32"/>
          <w:szCs w:val="32"/>
          <w:lang w:eastAsia="zh-CN"/>
        </w:rPr>
        <w:t>万元，占</w:t>
      </w:r>
      <w:r>
        <w:rPr>
          <w:rFonts w:hint="eastAsia" w:ascii="仿宋_GB2312" w:hAnsi="仿宋_GB2312" w:eastAsia="仿宋_GB2312" w:cs="仿宋_GB2312"/>
          <w:color w:val="000000" w:themeColor="text1"/>
          <w:sz w:val="32"/>
          <w:szCs w:val="32"/>
          <w:lang w:val="en-US" w:eastAsia="zh-CN"/>
        </w:rPr>
        <w:t>0.93</w:t>
      </w:r>
      <w:r>
        <w:rPr>
          <w:rFonts w:hint="eastAsia" w:ascii="仿宋_GB2312" w:hAnsi="仿宋_GB2312" w:eastAsia="仿宋_GB2312" w:cs="仿宋_GB2312"/>
          <w:color w:val="000000" w:themeColor="text1"/>
          <w:sz w:val="32"/>
          <w:szCs w:val="32"/>
          <w:lang w:eastAsia="zh-CN"/>
        </w:rPr>
        <w:t>%；文化旅游体育与传媒（类）支出</w:t>
      </w:r>
      <w:r>
        <w:rPr>
          <w:rFonts w:hint="eastAsia" w:ascii="仿宋_GB2312" w:hAnsi="仿宋_GB2312" w:eastAsia="仿宋_GB2312" w:cs="仿宋_GB2312"/>
          <w:color w:val="000000" w:themeColor="text1"/>
          <w:sz w:val="32"/>
          <w:szCs w:val="32"/>
          <w:lang w:val="en-US" w:eastAsia="zh-CN"/>
        </w:rPr>
        <w:t>5.00</w:t>
      </w:r>
      <w:r>
        <w:rPr>
          <w:rFonts w:hint="eastAsia" w:ascii="仿宋_GB2312" w:hAnsi="仿宋_GB2312" w:eastAsia="仿宋_GB2312" w:cs="仿宋_GB2312"/>
          <w:color w:val="000000" w:themeColor="text1"/>
          <w:sz w:val="32"/>
          <w:szCs w:val="32"/>
          <w:lang w:eastAsia="zh-CN"/>
        </w:rPr>
        <w:t>万元，占</w:t>
      </w:r>
      <w:r>
        <w:rPr>
          <w:rFonts w:hint="eastAsia" w:ascii="仿宋_GB2312" w:hAnsi="仿宋_GB2312" w:eastAsia="仿宋_GB2312" w:cs="仿宋_GB2312"/>
          <w:color w:val="000000" w:themeColor="text1"/>
          <w:sz w:val="32"/>
          <w:szCs w:val="32"/>
          <w:lang w:val="en-US" w:eastAsia="zh-CN"/>
        </w:rPr>
        <w:t>0.93</w:t>
      </w:r>
      <w:r>
        <w:rPr>
          <w:rFonts w:hint="eastAsia" w:ascii="仿宋_GB2312" w:hAnsi="仿宋_GB2312" w:eastAsia="仿宋_GB2312" w:cs="仿宋_GB2312"/>
          <w:color w:val="000000" w:themeColor="text1"/>
          <w:sz w:val="32"/>
          <w:szCs w:val="32"/>
          <w:lang w:eastAsia="zh-CN"/>
        </w:rPr>
        <w:t>%；社会保障和就</w:t>
      </w:r>
      <w:r>
        <w:rPr>
          <w:rFonts w:hint="eastAsia" w:ascii="仿宋" w:hAnsi="仿宋" w:eastAsia="仿宋"/>
          <w:b w:val="0"/>
          <w:bCs w:val="0"/>
          <w:color w:val="000000" w:themeColor="text1"/>
          <w:sz w:val="32"/>
          <w:szCs w:val="32"/>
        </w:rPr>
        <w:t>业（类）支出</w:t>
      </w:r>
      <w:r>
        <w:rPr>
          <w:rFonts w:hint="eastAsia" w:ascii="仿宋" w:hAnsi="仿宋" w:eastAsia="仿宋"/>
          <w:b w:val="0"/>
          <w:bCs w:val="0"/>
          <w:color w:val="000000" w:themeColor="text1"/>
          <w:sz w:val="32"/>
          <w:szCs w:val="32"/>
          <w:lang w:val="en-US" w:eastAsia="zh-CN"/>
        </w:rPr>
        <w:t>57.17</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10.59</w:t>
      </w:r>
      <w:r>
        <w:rPr>
          <w:rFonts w:ascii="仿宋" w:hAnsi="仿宋" w:eastAsia="仿宋"/>
          <w:b w:val="0"/>
          <w:bCs w:val="0"/>
          <w:color w:val="000000" w:themeColor="text1"/>
          <w:sz w:val="32"/>
          <w:szCs w:val="32"/>
        </w:rPr>
        <w:t>%</w:t>
      </w:r>
      <w:r>
        <w:rPr>
          <w:rFonts w:hint="eastAsia" w:ascii="仿宋" w:hAnsi="仿宋" w:eastAsia="仿宋"/>
          <w:b w:val="0"/>
          <w:bCs w:val="0"/>
          <w:color w:val="000000" w:themeColor="text1"/>
          <w:sz w:val="32"/>
          <w:szCs w:val="32"/>
        </w:rPr>
        <w:t>；卫生健康支出</w:t>
      </w:r>
      <w:r>
        <w:rPr>
          <w:rFonts w:hint="eastAsia" w:ascii="仿宋" w:hAnsi="仿宋" w:eastAsia="仿宋"/>
          <w:b w:val="0"/>
          <w:bCs w:val="0"/>
          <w:color w:val="000000" w:themeColor="text1"/>
          <w:sz w:val="32"/>
          <w:szCs w:val="32"/>
          <w:lang w:val="en-US" w:eastAsia="zh-CN"/>
        </w:rPr>
        <w:t>16.2</w:t>
      </w:r>
      <w:r>
        <w:rPr>
          <w:rFonts w:hint="eastAsia" w:ascii="仿宋" w:hAnsi="仿宋" w:eastAsia="仿宋"/>
          <w:b w:val="0"/>
          <w:bCs w:val="0"/>
          <w:color w:val="000000" w:themeColor="text1"/>
          <w:sz w:val="32"/>
          <w:szCs w:val="32"/>
        </w:rPr>
        <w:t>万</w:t>
      </w:r>
      <w:r>
        <w:rPr>
          <w:rFonts w:hint="eastAsia" w:ascii="仿宋" w:hAnsi="仿宋" w:eastAsia="仿宋"/>
          <w:color w:val="000000" w:themeColor="text1"/>
          <w:sz w:val="32"/>
          <w:szCs w:val="32"/>
        </w:rPr>
        <w:t>元，占</w:t>
      </w:r>
      <w:r>
        <w:rPr>
          <w:rFonts w:hint="eastAsia" w:ascii="仿宋" w:hAnsi="仿宋" w:eastAsia="仿宋"/>
          <w:color w:val="000000" w:themeColor="text1"/>
          <w:sz w:val="32"/>
          <w:szCs w:val="32"/>
          <w:lang w:val="en-US" w:eastAsia="zh-CN"/>
        </w:rPr>
        <w:t>3</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20.30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3.76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eastAsia="zh-CN"/>
        </w:rPr>
        <w:t>城乡社区支出</w:t>
      </w:r>
      <w:r>
        <w:rPr>
          <w:rFonts w:hint="eastAsia" w:ascii="仿宋" w:hAnsi="仿宋" w:eastAsia="仿宋"/>
          <w:color w:val="000000" w:themeColor="text1"/>
          <w:sz w:val="32"/>
          <w:szCs w:val="32"/>
          <w:lang w:val="en-US" w:eastAsia="zh-CN"/>
        </w:rPr>
        <w:t>16.01万元，占2.96%；农林水支出116.84万元，占21.63%。</w:t>
      </w:r>
    </w:p>
    <w:p>
      <w:pPr>
        <w:spacing w:line="580" w:lineRule="exact"/>
        <w:ind w:firstLine="640" w:firstLineChars="200"/>
        <w:rPr>
          <w:rFonts w:ascii="黑体" w:hAnsi="黑体" w:eastAsia="黑体" w:cs="黑体"/>
          <w:color w:val="000000" w:themeColor="text1"/>
          <w:sz w:val="32"/>
          <w:szCs w:val="32"/>
        </w:rPr>
      </w:pPr>
      <w:r>
        <w:rPr>
          <w:rFonts w:ascii="黑体" w:hAnsi="黑体" w:eastAsia="黑体" w:cs="黑体"/>
          <w:color w:val="000000" w:themeColor="text1"/>
          <w:sz w:val="32"/>
          <w:szCs w:val="32"/>
        </w:rPr>
        <w:t>三、部门整体预算绩效管理情况（根据适用指标体系进行调整）</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（一）部门预算管理。</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年预算</w:t>
      </w:r>
      <w:r>
        <w:rPr>
          <w:rFonts w:hint="eastAsia" w:ascii="仿宋_GB2312" w:hAnsi="仿宋_GB2312" w:eastAsia="仿宋_GB2312" w:cs="仿宋_GB2312"/>
          <w:color w:val="auto"/>
          <w:sz w:val="32"/>
          <w:szCs w:val="32"/>
          <w:lang w:eastAsia="zh-CN"/>
        </w:rPr>
        <w:t>编制</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491.22万</w:t>
      </w:r>
      <w:r>
        <w:rPr>
          <w:rFonts w:hint="eastAsia" w:ascii="仿宋_GB2312" w:hAnsi="仿宋_GB2312" w:eastAsia="仿宋_GB2312" w:cs="仿宋_GB2312"/>
          <w:color w:val="auto"/>
          <w:sz w:val="32"/>
          <w:szCs w:val="32"/>
        </w:rPr>
        <w:t>元，其中：基本支出</w:t>
      </w:r>
      <w:r>
        <w:rPr>
          <w:rFonts w:hint="eastAsia" w:ascii="仿宋_GB2312" w:hAnsi="仿宋_GB2312" w:eastAsia="仿宋_GB2312" w:cs="仿宋_GB2312"/>
          <w:color w:val="auto"/>
          <w:sz w:val="32"/>
          <w:szCs w:val="32"/>
          <w:lang w:val="en-US" w:eastAsia="zh-CN"/>
        </w:rPr>
        <w:t>292.55万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人员经费</w:t>
      </w:r>
      <w:r>
        <w:rPr>
          <w:rFonts w:hint="eastAsia" w:ascii="仿宋_GB2312" w:hAnsi="仿宋_GB2312" w:eastAsia="仿宋_GB2312" w:cs="仿宋_GB2312"/>
          <w:color w:val="auto"/>
          <w:sz w:val="32"/>
          <w:szCs w:val="32"/>
          <w:lang w:val="en-US" w:eastAsia="zh-CN"/>
        </w:rPr>
        <w:t>172.35万</w:t>
      </w:r>
      <w:r>
        <w:rPr>
          <w:rFonts w:hint="eastAsia" w:ascii="仿宋_GB2312" w:hAnsi="仿宋_GB2312" w:eastAsia="仿宋_GB2312" w:cs="仿宋_GB2312"/>
          <w:color w:val="auto"/>
          <w:sz w:val="32"/>
          <w:szCs w:val="32"/>
        </w:rPr>
        <w:t>元，日常公用经费</w:t>
      </w:r>
      <w:r>
        <w:rPr>
          <w:rFonts w:hint="eastAsia" w:ascii="仿宋_GB2312" w:hAnsi="仿宋_GB2312" w:eastAsia="仿宋_GB2312" w:cs="仿宋_GB2312"/>
          <w:color w:val="auto"/>
          <w:sz w:val="32"/>
          <w:szCs w:val="32"/>
          <w:lang w:val="en-US" w:eastAsia="zh-CN"/>
        </w:rPr>
        <w:t>120.2万元</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198.67万</w:t>
      </w:r>
      <w:r>
        <w:rPr>
          <w:rFonts w:hint="eastAsia" w:ascii="仿宋_GB2312" w:hAnsi="仿宋_GB2312" w:eastAsia="仿宋_GB2312" w:cs="仿宋_GB2312"/>
          <w:color w:val="auto"/>
          <w:sz w:val="32"/>
          <w:szCs w:val="32"/>
        </w:rPr>
        <w:t>元。</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（二）专项预算管理。</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支出总额控制在预算总额以内，除预算内项目暂无其他相关事项的调整，财政供养人员控制在预算编制内，“三公”经费总的控制较好，预算</w:t>
      </w:r>
      <w:r>
        <w:rPr>
          <w:rFonts w:hint="eastAsia" w:ascii="仿宋_GB2312" w:hAnsi="仿宋_GB2312" w:eastAsia="仿宋_GB2312" w:cs="仿宋_GB2312"/>
          <w:color w:val="000000" w:themeColor="text1"/>
          <w:sz w:val="32"/>
          <w:szCs w:val="32"/>
          <w:lang w:val="en-US" w:eastAsia="zh-CN"/>
        </w:rPr>
        <w:t>3.58万元</w:t>
      </w:r>
      <w:r>
        <w:rPr>
          <w:rFonts w:hint="eastAsia" w:ascii="仿宋_GB2312" w:hAnsi="仿宋_GB2312" w:eastAsia="仿宋_GB2312" w:cs="仿宋_GB2312"/>
          <w:color w:val="000000" w:themeColor="text1"/>
          <w:sz w:val="32"/>
          <w:szCs w:val="32"/>
        </w:rPr>
        <w:t>，实际支出未超本年预算和上年决算支出。预算管理方面，预算执行总体较为有效，但还需进一步强化，资金使用管理需严控进一步加强。在资产管理方面，建立了资产管理制度，定期进行盘点，做到该销号的销号，总的执行较好。</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严格执行《四川省省级财政专项资金绩效分配管理暂行办法》和《宣汉县涉农惠民项目资金问责管理办法（试行）》监督落实项目资金。做到项目实施有规划，施工过程全程监督，成立项目管理指导小组及质量监督小组，使每个项目落到实处</w:t>
      </w:r>
      <w:r>
        <w:rPr>
          <w:rFonts w:hint="eastAsia" w:ascii="仿宋_GB2312" w:hAnsi="仿宋_GB2312" w:eastAsia="仿宋_GB2312" w:cs="仿宋_GB2312"/>
          <w:color w:val="000000" w:themeColor="text1"/>
          <w:sz w:val="32"/>
          <w:szCs w:val="32"/>
          <w:lang w:val="en-US" w:eastAsia="zh-CN"/>
        </w:rPr>
        <w:t>.</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（三）结果应用情况。</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部门支出绩效行政运转保障。首先在预算内保障机关的正常办公需要，人员工资福利以及急待解决的应急应难的支出保障，严控不必要的支出，厉行节约，该办的必办，该缓的必缓，有轻有重，严控出国出境，差旅费、会议费和公务接待费用等支出，总之把有限的财政资金用好。机关用水、电、气等到厉行节约、反对浪费，总的运行情况良好。在财政局和</w:t>
      </w:r>
      <w:r>
        <w:rPr>
          <w:rFonts w:hint="eastAsia" w:ascii="仿宋_GB2312" w:hAnsi="仿宋_GB2312" w:eastAsia="仿宋_GB2312" w:cs="仿宋_GB2312"/>
          <w:color w:val="000000" w:themeColor="text1"/>
          <w:sz w:val="32"/>
          <w:szCs w:val="32"/>
          <w:lang w:eastAsia="zh-CN"/>
        </w:rPr>
        <w:t>镇</w:t>
      </w:r>
      <w:r>
        <w:rPr>
          <w:rFonts w:hint="eastAsia" w:ascii="仿宋_GB2312" w:hAnsi="仿宋_GB2312" w:eastAsia="仿宋_GB2312" w:cs="仿宋_GB2312"/>
          <w:color w:val="000000" w:themeColor="text1"/>
          <w:sz w:val="32"/>
          <w:szCs w:val="32"/>
        </w:rPr>
        <w:t>政府的双重领导下，总的是在按会计制度执行的基础上，不断完善财务制度，政府办公用品集中平均制度，资金监管制度、财务会审签字制度，单位所有支出，先签字后办理，票据必须由经办人、分管领导、主要领导、财政审核签字认可，手续齐备、规范合法有效等才能报销，合理安排资金的使用。</w:t>
      </w:r>
    </w:p>
    <w:p>
      <w:pPr>
        <w:spacing w:line="580" w:lineRule="exact"/>
        <w:ind w:firstLine="640" w:firstLineChars="200"/>
        <w:rPr>
          <w:rFonts w:ascii="黑体" w:hAnsi="黑体" w:eastAsia="黑体" w:cs="黑体"/>
          <w:color w:val="000000" w:themeColor="text1"/>
          <w:sz w:val="32"/>
          <w:szCs w:val="32"/>
        </w:rPr>
      </w:pPr>
      <w:r>
        <w:rPr>
          <w:rFonts w:ascii="黑体" w:hAnsi="黑体" w:eastAsia="黑体" w:cs="黑体"/>
          <w:color w:val="000000" w:themeColor="text1"/>
          <w:sz w:val="32"/>
          <w:szCs w:val="32"/>
        </w:rPr>
        <w:t>四、评价结论及建议</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（一）评价结论。</w:t>
      </w:r>
    </w:p>
    <w:p>
      <w:pPr>
        <w:numPr>
          <w:ilvl w:val="0"/>
          <w:numId w:val="7"/>
        </w:numPr>
        <w:spacing w:line="56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在财政预算支出及项目支出方面，严格执行财经管理制度，项目实施进行跟踪检查，做到支出按进度拨款，财政项目资金落到实处，发挥了财政资金的效益。对照整体支出绩效评价指标自我评分，我</w:t>
      </w:r>
      <w:r>
        <w:rPr>
          <w:rFonts w:hint="eastAsia" w:ascii="仿宋_GB2312" w:hAnsi="仿宋_GB2312" w:eastAsia="仿宋_GB2312" w:cs="仿宋_GB2312"/>
          <w:color w:val="000000" w:themeColor="text1"/>
          <w:sz w:val="32"/>
          <w:szCs w:val="32"/>
          <w:lang w:eastAsia="zh-CN"/>
        </w:rPr>
        <w:t>乡</w:t>
      </w:r>
      <w:r>
        <w:rPr>
          <w:rFonts w:hint="eastAsia" w:ascii="仿宋_GB2312" w:hAnsi="仿宋_GB2312" w:eastAsia="仿宋_GB2312" w:cs="仿宋_GB2312"/>
          <w:color w:val="000000" w:themeColor="text1"/>
          <w:sz w:val="32"/>
          <w:szCs w:val="32"/>
        </w:rPr>
        <w:t>自评分为</w:t>
      </w:r>
      <w:r>
        <w:rPr>
          <w:rFonts w:hint="eastAsia" w:ascii="仿宋_GB2312" w:hAnsi="仿宋_GB2312" w:eastAsia="仿宋_GB2312" w:cs="仿宋_GB2312"/>
          <w:color w:val="000000" w:themeColor="text1"/>
          <w:sz w:val="32"/>
          <w:szCs w:val="32"/>
          <w:lang w:val="en-US" w:eastAsia="zh-CN"/>
        </w:rPr>
        <w:t>90</w:t>
      </w:r>
      <w:r>
        <w:rPr>
          <w:rFonts w:hint="eastAsia" w:ascii="仿宋_GB2312" w:hAnsi="仿宋_GB2312" w:eastAsia="仿宋_GB2312" w:cs="仿宋_GB2312"/>
          <w:color w:val="000000" w:themeColor="text1"/>
          <w:sz w:val="32"/>
          <w:szCs w:val="32"/>
        </w:rPr>
        <w:t>分。</w:t>
      </w:r>
    </w:p>
    <w:p>
      <w:pPr>
        <w:numPr>
          <w:ilvl w:val="0"/>
          <w:numId w:val="8"/>
        </w:num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存在问题。</w:t>
      </w:r>
    </w:p>
    <w:p>
      <w:pPr>
        <w:numPr>
          <w:ilvl w:val="0"/>
          <w:numId w:val="0"/>
        </w:numPr>
        <w:spacing w:line="560" w:lineRule="exact"/>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    1.</w:t>
      </w:r>
      <w:r>
        <w:rPr>
          <w:rFonts w:hint="eastAsia" w:ascii="仿宋_GB2312" w:hAnsi="仿宋_GB2312" w:eastAsia="仿宋_GB2312" w:cs="仿宋_GB2312"/>
          <w:color w:val="000000" w:themeColor="text1"/>
          <w:sz w:val="32"/>
          <w:szCs w:val="32"/>
        </w:rPr>
        <w:t>预算编制不够全面、细化，预决算的合理性有待提高。</w:t>
      </w:r>
      <w:r>
        <w:rPr>
          <w:rFonts w:hint="eastAsia" w:ascii="仿宋_GB2312" w:hAnsi="仿宋_GB2312" w:eastAsia="仿宋_GB2312" w:cs="仿宋_GB2312"/>
          <w:color w:val="000000" w:themeColor="text1"/>
          <w:sz w:val="32"/>
          <w:szCs w:val="32"/>
          <w:lang w:val="en-US" w:eastAsia="zh-CN"/>
        </w:rPr>
        <w:t xml:space="preserve">  </w:t>
      </w:r>
    </w:p>
    <w:p>
      <w:pPr>
        <w:numPr>
          <w:ilvl w:val="0"/>
          <w:numId w:val="0"/>
        </w:numPr>
        <w:spacing w:line="560" w:lineRule="exact"/>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2.</w:t>
      </w:r>
      <w:r>
        <w:rPr>
          <w:rFonts w:hint="eastAsia" w:ascii="仿宋_GB2312" w:hAnsi="仿宋_GB2312" w:eastAsia="仿宋_GB2312" w:cs="仿宋_GB2312"/>
          <w:color w:val="000000" w:themeColor="text1"/>
          <w:sz w:val="32"/>
          <w:szCs w:val="32"/>
        </w:rPr>
        <w:t>在项目资金使用中，项目建设进度缓慢，资金拨付进度跟不上，贫困村产业扶持周转金及林业发展资金支出缓慢。分析其原因，就是部分村干部不愿承担风险，怕贫困户借钱后不愿偿还，所以宣传的力度不大，群众知晓度不高</w:t>
      </w:r>
      <w:r>
        <w:rPr>
          <w:rFonts w:hint="eastAsia" w:ascii="仿宋" w:hAnsi="仿宋" w:eastAsia="仿宋"/>
          <w:color w:val="000000" w:themeColor="text1"/>
          <w:sz w:val="32"/>
          <w:szCs w:val="32"/>
        </w:rPr>
        <w:t>。</w:t>
      </w:r>
    </w:p>
    <w:p>
      <w:p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（三）改进建议。</w:t>
      </w:r>
    </w:p>
    <w:p>
      <w:pPr>
        <w:keepNext w:val="0"/>
        <w:keepLines w:val="0"/>
        <w:pageBreakBefore w:val="0"/>
        <w:kinsoku/>
        <w:overflowPunct/>
        <w:topLinePunct w:val="0"/>
        <w:autoSpaceDE w:val="0"/>
        <w:autoSpaceDN/>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宋体" w:eastAsia="仿宋_GB2312" w:cs="仿宋_GB2312"/>
          <w:b w:val="0"/>
          <w:i w:val="0"/>
          <w:caps w:val="0"/>
          <w:color w:val="000000" w:themeColor="text1"/>
          <w:spacing w:val="0"/>
          <w:sz w:val="32"/>
          <w:szCs w:val="32"/>
          <w:shd w:val="clear" w:color="auto" w:fill="FFFFFF"/>
        </w:rPr>
        <w:t>按照</w:t>
      </w:r>
      <w:r>
        <w:rPr>
          <w:rFonts w:hint="eastAsia" w:ascii="仿宋_GB2312" w:hAnsi="宋体" w:eastAsia="仿宋_GB2312" w:cs="仿宋_GB2312"/>
          <w:b w:val="0"/>
          <w:i w:val="0"/>
          <w:caps w:val="0"/>
          <w:color w:val="000000" w:themeColor="text1"/>
          <w:spacing w:val="0"/>
          <w:sz w:val="32"/>
          <w:szCs w:val="32"/>
          <w:shd w:val="clear" w:color="auto" w:fill="FFFFFF"/>
          <w:lang w:eastAsia="zh-CN"/>
        </w:rPr>
        <w:t>《</w:t>
      </w:r>
      <w:r>
        <w:rPr>
          <w:rFonts w:ascii="仿宋_GB2312" w:hAnsi="宋体" w:eastAsia="仿宋_GB2312" w:cs="仿宋_GB2312"/>
          <w:b w:val="0"/>
          <w:i w:val="0"/>
          <w:caps w:val="0"/>
          <w:color w:val="000000" w:themeColor="text1"/>
          <w:spacing w:val="0"/>
          <w:sz w:val="32"/>
          <w:szCs w:val="32"/>
          <w:shd w:val="clear" w:color="auto" w:fill="FFFFFF"/>
        </w:rPr>
        <w:t>预算法</w:t>
      </w:r>
      <w:r>
        <w:rPr>
          <w:rFonts w:hint="eastAsia" w:ascii="仿宋_GB2312" w:hAnsi="宋体" w:eastAsia="仿宋_GB2312" w:cs="仿宋_GB2312"/>
          <w:b w:val="0"/>
          <w:i w:val="0"/>
          <w:caps w:val="0"/>
          <w:color w:val="000000" w:themeColor="text1"/>
          <w:spacing w:val="0"/>
          <w:sz w:val="32"/>
          <w:szCs w:val="32"/>
          <w:shd w:val="clear" w:color="auto" w:fill="FFFFFF"/>
          <w:lang w:eastAsia="zh-CN"/>
        </w:rPr>
        <w:t>》编制</w:t>
      </w:r>
      <w:r>
        <w:rPr>
          <w:rFonts w:ascii="仿宋_GB2312" w:hAnsi="宋体" w:eastAsia="仿宋_GB2312" w:cs="仿宋_GB2312"/>
          <w:b w:val="0"/>
          <w:i w:val="0"/>
          <w:caps w:val="0"/>
          <w:color w:val="000000" w:themeColor="text1"/>
          <w:spacing w:val="0"/>
          <w:sz w:val="32"/>
          <w:szCs w:val="32"/>
          <w:shd w:val="clear" w:color="auto" w:fill="FFFFFF"/>
        </w:rPr>
        <w:t>预决算。完善资金管理及内部控制制度，确保资金安全，做到帐款、帐帐、帐实相符。为全</w:t>
      </w:r>
      <w:r>
        <w:rPr>
          <w:rFonts w:hint="eastAsia" w:ascii="仿宋_GB2312" w:hAnsi="宋体" w:eastAsia="仿宋_GB2312" w:cs="仿宋_GB2312"/>
          <w:b w:val="0"/>
          <w:i w:val="0"/>
          <w:caps w:val="0"/>
          <w:color w:val="000000" w:themeColor="text1"/>
          <w:spacing w:val="0"/>
          <w:sz w:val="32"/>
          <w:szCs w:val="32"/>
          <w:shd w:val="clear" w:color="auto" w:fill="FFFFFF"/>
          <w:lang w:eastAsia="zh-CN"/>
        </w:rPr>
        <w:t>镇</w:t>
      </w:r>
      <w:r>
        <w:rPr>
          <w:rFonts w:ascii="仿宋_GB2312" w:hAnsi="宋体" w:eastAsia="仿宋_GB2312" w:cs="仿宋_GB2312"/>
          <w:b w:val="0"/>
          <w:i w:val="0"/>
          <w:caps w:val="0"/>
          <w:color w:val="000000" w:themeColor="text1"/>
          <w:spacing w:val="0"/>
          <w:sz w:val="32"/>
          <w:szCs w:val="32"/>
          <w:shd w:val="clear" w:color="auto" w:fill="FFFFFF"/>
        </w:rPr>
        <w:t>经济和社会事业发展提供资金保障。由于人员少，工作量大，对全</w:t>
      </w:r>
      <w:r>
        <w:rPr>
          <w:rFonts w:hint="eastAsia" w:ascii="仿宋_GB2312" w:hAnsi="宋体" w:eastAsia="仿宋_GB2312" w:cs="仿宋_GB2312"/>
          <w:b w:val="0"/>
          <w:i w:val="0"/>
          <w:caps w:val="0"/>
          <w:color w:val="000000" w:themeColor="text1"/>
          <w:spacing w:val="0"/>
          <w:sz w:val="32"/>
          <w:szCs w:val="32"/>
          <w:shd w:val="clear" w:color="auto" w:fill="FFFFFF"/>
          <w:lang w:eastAsia="zh-CN"/>
        </w:rPr>
        <w:t>镇</w:t>
      </w:r>
      <w:r>
        <w:rPr>
          <w:rFonts w:ascii="仿宋_GB2312" w:hAnsi="宋体" w:eastAsia="仿宋_GB2312" w:cs="仿宋_GB2312"/>
          <w:b w:val="0"/>
          <w:i w:val="0"/>
          <w:caps w:val="0"/>
          <w:color w:val="000000" w:themeColor="text1"/>
          <w:spacing w:val="0"/>
          <w:sz w:val="32"/>
          <w:szCs w:val="32"/>
          <w:shd w:val="clear" w:color="auto" w:fill="FFFFFF"/>
        </w:rPr>
        <w:t>经济和社会事业发展在资金安排、使用、核算上存在不合理现象，</w:t>
      </w:r>
      <w:r>
        <w:rPr>
          <w:rFonts w:hint="eastAsia" w:ascii="仿宋_GB2312" w:hAnsi="宋体" w:eastAsia="仿宋_GB2312" w:cs="仿宋_GB2312"/>
          <w:b w:val="0"/>
          <w:i w:val="0"/>
          <w:caps w:val="0"/>
          <w:color w:val="000000" w:themeColor="text1"/>
          <w:spacing w:val="0"/>
          <w:sz w:val="32"/>
          <w:szCs w:val="32"/>
          <w:shd w:val="clear" w:color="auto" w:fill="FFFFFF"/>
          <w:lang w:eastAsia="zh-CN"/>
        </w:rPr>
        <w:t>项目实施过程监管不到位</w:t>
      </w:r>
      <w:r>
        <w:rPr>
          <w:rFonts w:ascii="仿宋_GB2312" w:hAnsi="宋体" w:eastAsia="仿宋_GB2312" w:cs="仿宋_GB2312"/>
          <w:b w:val="0"/>
          <w:i w:val="0"/>
          <w:caps w:val="0"/>
          <w:color w:val="000000" w:themeColor="text1"/>
          <w:spacing w:val="0"/>
          <w:sz w:val="32"/>
          <w:szCs w:val="32"/>
          <w:shd w:val="clear" w:color="auto" w:fill="FFFFFF"/>
        </w:rPr>
        <w:t>；在今后工作中，进一步提高工作效率，把有限的资金用在刀忍上，为全</w:t>
      </w:r>
      <w:r>
        <w:rPr>
          <w:rFonts w:hint="eastAsia" w:ascii="仿宋_GB2312" w:hAnsi="宋体" w:eastAsia="仿宋_GB2312" w:cs="仿宋_GB2312"/>
          <w:b w:val="0"/>
          <w:i w:val="0"/>
          <w:caps w:val="0"/>
          <w:color w:val="000000" w:themeColor="text1"/>
          <w:spacing w:val="0"/>
          <w:sz w:val="32"/>
          <w:szCs w:val="32"/>
          <w:shd w:val="clear" w:color="auto" w:fill="FFFFFF"/>
          <w:lang w:eastAsia="zh-CN"/>
        </w:rPr>
        <w:t>镇</w:t>
      </w:r>
      <w:r>
        <w:rPr>
          <w:rFonts w:ascii="仿宋_GB2312" w:hAnsi="宋体" w:eastAsia="仿宋_GB2312" w:cs="仿宋_GB2312"/>
          <w:b w:val="0"/>
          <w:i w:val="0"/>
          <w:caps w:val="0"/>
          <w:color w:val="000000" w:themeColor="text1"/>
          <w:spacing w:val="0"/>
          <w:sz w:val="32"/>
          <w:szCs w:val="32"/>
          <w:shd w:val="clear" w:color="auto" w:fill="FFFFFF"/>
        </w:rPr>
        <w:t>经济和社会事业发展更好地服好务。</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580" w:lineRule="exact"/>
        <w:ind w:firstLine="640" w:firstLineChars="200"/>
        <w:rPr>
          <w:rFonts w:ascii="宋体" w:hAnsi="宋体"/>
          <w:sz w:val="32"/>
          <w:szCs w:val="32"/>
          <w:lang w:val="zh-CN"/>
        </w:rPr>
      </w:pPr>
      <w:r>
        <w:rPr>
          <w:rFonts w:hint="eastAsia" w:ascii="仿宋_GB2312" w:hAnsi="仿宋_GB2312" w:eastAsia="仿宋_GB2312" w:cs="仿宋_GB2312"/>
          <w:color w:val="000000" w:themeColor="text1"/>
          <w:sz w:val="32"/>
          <w:szCs w:val="32"/>
          <w:lang w:eastAsia="zh-CN"/>
        </w:rPr>
        <w:t>（县财政没有安排我乡</w:t>
      </w:r>
      <w:r>
        <w:rPr>
          <w:rFonts w:hint="eastAsia" w:ascii="仿宋_GB2312" w:hAnsi="仿宋_GB2312" w:eastAsia="仿宋_GB2312" w:cs="仿宋_GB2312"/>
          <w:color w:val="000000" w:themeColor="text1"/>
          <w:sz w:val="32"/>
          <w:szCs w:val="32"/>
          <w:lang w:val="en-US" w:eastAsia="zh-CN"/>
        </w:rPr>
        <w:t>2019年项目支出绩效评价工作)</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98" w:name="_Toc15396618"/>
      <w:bookmarkStart w:id="99" w:name="_Toc31360"/>
      <w:r>
        <w:rPr>
          <w:rFonts w:hint="eastAsia" w:ascii="黑体" w:hAnsi="黑体" w:eastAsia="黑体"/>
          <w:color w:val="000000"/>
          <w:sz w:val="44"/>
          <w:szCs w:val="44"/>
        </w:rPr>
        <w:t>第</w:t>
      </w:r>
      <w:r>
        <w:rPr>
          <w:rStyle w:val="24"/>
          <w:rFonts w:hint="eastAsia" w:ascii="黑体" w:hAnsi="黑体" w:eastAsia="黑体"/>
          <w:b w:val="0"/>
        </w:rPr>
        <w:t>五部分 附表</w:t>
      </w:r>
      <w:bookmarkEnd w:id="94"/>
      <w:bookmarkEnd w:id="98"/>
      <w:bookmarkEnd w:id="9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100" w:name="_Toc14715"/>
      <w:bookmarkStart w:id="101"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100"/>
      <w:bookmarkEnd w:id="101"/>
    </w:p>
    <w:p>
      <w:pPr>
        <w:pStyle w:val="3"/>
        <w:rPr>
          <w:rFonts w:ascii="仿宋" w:hAnsi="仿宋" w:eastAsia="仿宋"/>
          <w:color w:val="000000"/>
        </w:rPr>
      </w:pPr>
      <w:bookmarkStart w:id="102" w:name="_Toc15396620"/>
      <w:bookmarkStart w:id="103" w:name="_Toc27064"/>
      <w:r>
        <w:rPr>
          <w:rFonts w:hint="eastAsia" w:ascii="仿宋" w:hAnsi="仿宋" w:eastAsia="仿宋"/>
          <w:b w:val="0"/>
          <w:color w:val="000000"/>
        </w:rPr>
        <w:t>二、收</w:t>
      </w:r>
      <w:r>
        <w:rPr>
          <w:rStyle w:val="25"/>
          <w:rFonts w:hint="eastAsia" w:ascii="仿宋" w:hAnsi="仿宋" w:eastAsia="仿宋"/>
          <w:b w:val="0"/>
          <w:bCs w:val="0"/>
        </w:rPr>
        <w:t>入决算表</w:t>
      </w:r>
      <w:bookmarkEnd w:id="102"/>
      <w:bookmarkEnd w:id="103"/>
    </w:p>
    <w:p>
      <w:pPr>
        <w:pStyle w:val="3"/>
        <w:rPr>
          <w:rFonts w:ascii="仿宋" w:hAnsi="仿宋" w:eastAsia="仿宋"/>
          <w:color w:val="000000"/>
        </w:rPr>
      </w:pPr>
      <w:bookmarkStart w:id="104" w:name="_Toc15396621"/>
      <w:bookmarkStart w:id="105" w:name="_Toc29539"/>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104"/>
      <w:bookmarkEnd w:id="105"/>
    </w:p>
    <w:p>
      <w:pPr>
        <w:pStyle w:val="3"/>
        <w:rPr>
          <w:rFonts w:ascii="仿宋" w:hAnsi="仿宋" w:eastAsia="仿宋"/>
          <w:b w:val="0"/>
          <w:color w:val="000000"/>
        </w:rPr>
      </w:pPr>
      <w:bookmarkStart w:id="106" w:name="_Toc15396622"/>
      <w:bookmarkStart w:id="107" w:name="_Toc8560"/>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106"/>
      <w:bookmarkEnd w:id="107"/>
    </w:p>
    <w:p>
      <w:pPr>
        <w:pStyle w:val="3"/>
        <w:rPr>
          <w:rStyle w:val="25"/>
          <w:rFonts w:ascii="仿宋" w:hAnsi="仿宋" w:eastAsia="仿宋"/>
          <w:b w:val="0"/>
          <w:bCs w:val="0"/>
        </w:rPr>
      </w:pPr>
      <w:bookmarkStart w:id="108" w:name="_Toc15396623"/>
      <w:bookmarkStart w:id="109" w:name="_Toc10128"/>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108"/>
      <w:bookmarkEnd w:id="109"/>
      <w:bookmarkStart w:id="110" w:name="_Toc15396624"/>
    </w:p>
    <w:p>
      <w:pPr>
        <w:pStyle w:val="3"/>
        <w:rPr>
          <w:rFonts w:ascii="仿宋" w:hAnsi="仿宋" w:eastAsia="仿宋"/>
          <w:color w:val="000000"/>
        </w:rPr>
      </w:pPr>
      <w:bookmarkStart w:id="111" w:name="_Toc20491"/>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110"/>
      <w:bookmarkEnd w:id="111"/>
    </w:p>
    <w:p>
      <w:pPr>
        <w:pStyle w:val="3"/>
        <w:rPr>
          <w:rFonts w:ascii="仿宋" w:hAnsi="仿宋" w:eastAsia="仿宋"/>
          <w:color w:val="000000"/>
        </w:rPr>
      </w:pPr>
      <w:bookmarkStart w:id="112" w:name="_Toc15396625"/>
      <w:bookmarkStart w:id="113" w:name="_Toc8953"/>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112"/>
      <w:bookmarkEnd w:id="113"/>
    </w:p>
    <w:p>
      <w:pPr>
        <w:pStyle w:val="3"/>
        <w:rPr>
          <w:rFonts w:ascii="仿宋" w:hAnsi="仿宋" w:eastAsia="仿宋"/>
          <w:color w:val="000000"/>
        </w:rPr>
      </w:pPr>
      <w:bookmarkStart w:id="114" w:name="_Toc15396626"/>
      <w:bookmarkStart w:id="115" w:name="_Toc364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114"/>
      <w:bookmarkEnd w:id="115"/>
    </w:p>
    <w:p>
      <w:pPr>
        <w:pStyle w:val="3"/>
        <w:rPr>
          <w:rFonts w:ascii="仿宋" w:hAnsi="仿宋" w:eastAsia="仿宋"/>
          <w:color w:val="000000"/>
        </w:rPr>
      </w:pPr>
      <w:bookmarkStart w:id="116" w:name="_Toc15396627"/>
      <w:bookmarkStart w:id="117" w:name="_Toc1203"/>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16"/>
      <w:bookmarkEnd w:id="117"/>
    </w:p>
    <w:p>
      <w:pPr>
        <w:pStyle w:val="3"/>
        <w:rPr>
          <w:rFonts w:ascii="仿宋" w:hAnsi="仿宋" w:eastAsia="仿宋"/>
          <w:color w:val="000000"/>
        </w:rPr>
      </w:pPr>
      <w:bookmarkStart w:id="118" w:name="_Toc15396628"/>
      <w:bookmarkStart w:id="119" w:name="_Toc2871"/>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18"/>
      <w:bookmarkEnd w:id="119"/>
    </w:p>
    <w:p>
      <w:pPr>
        <w:pStyle w:val="3"/>
        <w:rPr>
          <w:rFonts w:ascii="仿宋" w:hAnsi="仿宋" w:eastAsia="仿宋"/>
          <w:color w:val="000000"/>
        </w:rPr>
      </w:pPr>
      <w:bookmarkStart w:id="120" w:name="_Toc15396629"/>
      <w:bookmarkStart w:id="121" w:name="_Toc16885"/>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20"/>
      <w:bookmarkEnd w:id="121"/>
    </w:p>
    <w:p>
      <w:pPr>
        <w:pStyle w:val="3"/>
        <w:rPr>
          <w:rFonts w:ascii="仿宋" w:hAnsi="仿宋" w:eastAsia="仿宋"/>
          <w:color w:val="000000"/>
        </w:rPr>
      </w:pPr>
      <w:bookmarkStart w:id="122" w:name="_Toc15396630"/>
      <w:bookmarkStart w:id="123" w:name="_Toc26374"/>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22"/>
      <w:bookmarkEnd w:id="123"/>
    </w:p>
    <w:p>
      <w:pPr>
        <w:pStyle w:val="3"/>
        <w:rPr>
          <w:rFonts w:ascii="仿宋" w:hAnsi="仿宋" w:eastAsia="仿宋"/>
          <w:color w:val="000000" w:themeColor="text1"/>
        </w:rPr>
      </w:pPr>
      <w:bookmarkStart w:id="124" w:name="_Toc15396631"/>
      <w:bookmarkStart w:id="125" w:name="_Toc5455"/>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124"/>
      <w:bookmarkEnd w:id="12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D64E377"/>
    <w:multiLevelType w:val="singleLevel"/>
    <w:tmpl w:val="5D64E377"/>
    <w:lvl w:ilvl="0" w:tentative="0">
      <w:start w:val="2"/>
      <w:numFmt w:val="chineseCounting"/>
      <w:suff w:val="nothing"/>
      <w:lvlText w:val="（%1）"/>
      <w:lvlJc w:val="left"/>
    </w:lvl>
  </w:abstractNum>
  <w:abstractNum w:abstractNumId="4">
    <w:nsid w:val="5D64E3D3"/>
    <w:multiLevelType w:val="singleLevel"/>
    <w:tmpl w:val="5D64E3D3"/>
    <w:lvl w:ilvl="0" w:tentative="0">
      <w:start w:val="2"/>
      <w:numFmt w:val="chineseCounting"/>
      <w:suff w:val="nothing"/>
      <w:lvlText w:val="（%1）"/>
      <w:lvlJc w:val="left"/>
    </w:lvl>
  </w:abstractNum>
  <w:abstractNum w:abstractNumId="5">
    <w:nsid w:val="5D64EF9E"/>
    <w:multiLevelType w:val="singleLevel"/>
    <w:tmpl w:val="5D64EF9E"/>
    <w:lvl w:ilvl="0" w:tentative="0">
      <w:start w:val="2"/>
      <w:numFmt w:val="chineseCounting"/>
      <w:suff w:val="nothing"/>
      <w:lvlText w:val="（%1）"/>
      <w:lvlJc w:val="left"/>
    </w:lvl>
  </w:abstractNum>
  <w:abstractNum w:abstractNumId="6">
    <w:nsid w:val="5D64F03C"/>
    <w:multiLevelType w:val="singleLevel"/>
    <w:tmpl w:val="5D64F03C"/>
    <w:lvl w:ilvl="0" w:tentative="0">
      <w:start w:val="1"/>
      <w:numFmt w:val="decimal"/>
      <w:suff w:val="nothing"/>
      <w:lvlText w:val="%1."/>
      <w:lvlJc w:val="left"/>
    </w:lvl>
  </w:abstractNum>
  <w:abstractNum w:abstractNumId="7">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E1FC8"/>
    <w:rsid w:val="04476282"/>
    <w:rsid w:val="04D90FB0"/>
    <w:rsid w:val="06BB1F86"/>
    <w:rsid w:val="071D28A9"/>
    <w:rsid w:val="0A7A05F2"/>
    <w:rsid w:val="0A9B2E23"/>
    <w:rsid w:val="0E9B6E2C"/>
    <w:rsid w:val="0F8252AB"/>
    <w:rsid w:val="10C055FF"/>
    <w:rsid w:val="10DD5D5B"/>
    <w:rsid w:val="10FA2754"/>
    <w:rsid w:val="112B31FB"/>
    <w:rsid w:val="13756272"/>
    <w:rsid w:val="16BB723D"/>
    <w:rsid w:val="1936280A"/>
    <w:rsid w:val="19F44197"/>
    <w:rsid w:val="1B8312F8"/>
    <w:rsid w:val="1D015E8B"/>
    <w:rsid w:val="1F1377AC"/>
    <w:rsid w:val="229E62EC"/>
    <w:rsid w:val="23E65293"/>
    <w:rsid w:val="240371BF"/>
    <w:rsid w:val="25826C3B"/>
    <w:rsid w:val="266E32BC"/>
    <w:rsid w:val="269C226B"/>
    <w:rsid w:val="278F4245"/>
    <w:rsid w:val="286244E6"/>
    <w:rsid w:val="29FD04D3"/>
    <w:rsid w:val="302B3794"/>
    <w:rsid w:val="319F7F4E"/>
    <w:rsid w:val="33DC681E"/>
    <w:rsid w:val="34A22BA9"/>
    <w:rsid w:val="354323C2"/>
    <w:rsid w:val="38B17A5B"/>
    <w:rsid w:val="3961144F"/>
    <w:rsid w:val="3A453ED4"/>
    <w:rsid w:val="3B53349F"/>
    <w:rsid w:val="3BAB503B"/>
    <w:rsid w:val="3C2B2BF8"/>
    <w:rsid w:val="3D075C8F"/>
    <w:rsid w:val="41B17B11"/>
    <w:rsid w:val="41C825B5"/>
    <w:rsid w:val="42BC06FD"/>
    <w:rsid w:val="438D50AA"/>
    <w:rsid w:val="43E6315A"/>
    <w:rsid w:val="44EB31C0"/>
    <w:rsid w:val="450A6A75"/>
    <w:rsid w:val="480D4B2C"/>
    <w:rsid w:val="49F619B5"/>
    <w:rsid w:val="4A527D91"/>
    <w:rsid w:val="4B4030C7"/>
    <w:rsid w:val="4C485BF0"/>
    <w:rsid w:val="4C807E08"/>
    <w:rsid w:val="4ECE2238"/>
    <w:rsid w:val="4FA63C81"/>
    <w:rsid w:val="50D262ED"/>
    <w:rsid w:val="51531C1B"/>
    <w:rsid w:val="51EE2739"/>
    <w:rsid w:val="544732F7"/>
    <w:rsid w:val="54B17C08"/>
    <w:rsid w:val="55722A5C"/>
    <w:rsid w:val="580104A7"/>
    <w:rsid w:val="587E5C77"/>
    <w:rsid w:val="5B2B2355"/>
    <w:rsid w:val="5C773270"/>
    <w:rsid w:val="5EC375AB"/>
    <w:rsid w:val="61940766"/>
    <w:rsid w:val="67C75C29"/>
    <w:rsid w:val="67EA3C44"/>
    <w:rsid w:val="6A673E50"/>
    <w:rsid w:val="6E4A63DE"/>
    <w:rsid w:val="70202675"/>
    <w:rsid w:val="70870567"/>
    <w:rsid w:val="71E1581C"/>
    <w:rsid w:val="72734D90"/>
    <w:rsid w:val="73386291"/>
    <w:rsid w:val="75E37572"/>
    <w:rsid w:val="77202E87"/>
    <w:rsid w:val="78512957"/>
    <w:rsid w:val="79A050A1"/>
    <w:rsid w:val="7A143BCE"/>
    <w:rsid w:val="7AC90C68"/>
    <w:rsid w:val="7CE73E50"/>
    <w:rsid w:val="7D084DC2"/>
    <w:rsid w:val="7EEF3F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0</TotalTime>
  <ScaleCrop>false</ScaleCrop>
  <LinksUpToDate>false</LinksUpToDate>
  <CharactersWithSpaces>8536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Kimoyo</cp:lastModifiedBy>
  <cp:lastPrinted>2020-07-23T02:58:00Z</cp:lastPrinted>
  <dcterms:modified xsi:type="dcterms:W3CDTF">2020-11-11T03:31:08Z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