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_GB2312" w:hAnsi="微软雅黑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tbl>
      <w:tblPr>
        <w:tblStyle w:val="2"/>
        <w:tblW w:w="983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8"/>
        <w:gridCol w:w="1166"/>
        <w:gridCol w:w="3118"/>
        <w:gridCol w:w="3859"/>
        <w:gridCol w:w="91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</w:rPr>
              <w:t>建设类行政许可初审意见公示一览表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（第四批）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</w:rPr>
              <w:t>（公示期：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2020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9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14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</w:rPr>
              <w:t>日至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2020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9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日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建筑业企业（联系电话：</w:t>
            </w: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0818-5209153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单位名称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申请事项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初审意见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宣汉县鑫瑞建筑工程有限公司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72727"/>
                <w:sz w:val="18"/>
                <w:szCs w:val="18"/>
                <w:u w:val="none"/>
              </w:rPr>
              <w:t>施工劳务不分等级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同意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1180" w:after="0" w:line="240" w:lineRule="auto"/>
              <w:ind w:right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1140" w:after="0" w:line="240" w:lineRule="auto"/>
              <w:ind w:left="0" w:leftChars="0" w:right="0" w:firstLine="0" w:firstLineChars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四川省雄兴阁建筑工程有限公司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680" w:after="0" w:line="35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72727"/>
                <w:sz w:val="18"/>
                <w:szCs w:val="18"/>
                <w:u w:val="none"/>
              </w:rPr>
              <w:t>施工劳务不分等级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同意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right"/>
        <w:rPr>
          <w:rFonts w:hint="default" w:ascii="仿宋_GB2312" w:hAnsi="微软雅黑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14C19"/>
    <w:rsid w:val="12374E56"/>
    <w:rsid w:val="1461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2020-09-14T06:58:00Z</dcterms:created>
  <dc:creator>馒馒头</dc:creator>
  <cp:lastModifiedBy>馒馒头</cp:lastModifiedBy>
  <dcterms:modified xsi:type="dcterms:W3CDTF">2020-09-14T07:20:50Z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