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jc w:val="center"/>
        <w:rPr>
          <w:rStyle w:val="11"/>
          <w:rFonts w:ascii="黑体" w:hAnsi="Arial Unicode MS" w:eastAsia="黑体"/>
          <w:color w:val="0066CC"/>
          <w:sz w:val="36"/>
        </w:rPr>
      </w:pPr>
      <w:r>
        <w:rPr>
          <w:rStyle w:val="11"/>
          <w:rFonts w:hint="eastAsia" w:ascii="黑体" w:hAnsi="Arial Unicode MS" w:eastAsia="黑体"/>
          <w:color w:val="0066CC"/>
          <w:sz w:val="36"/>
        </w:rPr>
        <w:t>宣汉县卫生和计划生育监督执法大队</w:t>
      </w:r>
    </w:p>
    <w:p>
      <w:pPr>
        <w:pStyle w:val="6"/>
        <w:jc w:val="center"/>
        <w:rPr>
          <w:rStyle w:val="11"/>
          <w:rFonts w:ascii="黑体" w:hAnsi="Arial Unicode MS" w:eastAsia="黑体"/>
          <w:color w:val="0066CC"/>
          <w:sz w:val="36"/>
        </w:rPr>
      </w:pPr>
      <w:r>
        <w:rPr>
          <w:rStyle w:val="11"/>
          <w:rFonts w:hint="eastAsia" w:ascii="黑体" w:hAnsi="Arial Unicode MS" w:eastAsia="黑体"/>
          <w:color w:val="0066CC"/>
          <w:sz w:val="36"/>
        </w:rPr>
        <w:t>部门预算编制说明</w:t>
      </w:r>
    </w:p>
    <w:p>
      <w:pPr>
        <w:pStyle w:val="6"/>
        <w:jc w:val="center"/>
        <w:rPr>
          <w:rStyle w:val="11"/>
          <w:rFonts w:ascii="黑体" w:hAnsi="黑体" w:eastAsia="黑体"/>
          <w:b/>
        </w:rPr>
      </w:pPr>
      <w:r>
        <w:rPr>
          <w:rStyle w:val="11"/>
          <w:rFonts w:ascii="方正小标宋简体" w:hAnsi="方正小标宋简体" w:eastAsia="方正小标宋简体"/>
          <w:color w:val="333333"/>
          <w:sz w:val="36"/>
        </w:rPr>
        <w:br w:type="textWrapping"/>
      </w:r>
      <w:r>
        <w:rPr>
          <w:rStyle w:val="11"/>
          <w:rFonts w:hint="eastAsia" w:ascii="黑体" w:hAnsi="黑体" w:eastAsia="黑体"/>
          <w:color w:val="333333"/>
          <w:sz w:val="28"/>
        </w:rPr>
        <w:t>　　一、基本职能及主要工作</w:t>
      </w:r>
      <w:r>
        <w:rPr>
          <w:rStyle w:val="11"/>
          <w:rFonts w:ascii="黑体" w:hAnsi="黑体" w:eastAsia="黑体"/>
          <w:color w:val="333333"/>
          <w:sz w:val="28"/>
        </w:rPr>
        <w:br w:type="textWrapping"/>
      </w:r>
      <w:r>
        <w:rPr>
          <w:rStyle w:val="11"/>
          <w:rFonts w:hint="eastAsia" w:ascii="Arial Unicode MS" w:hAnsi="Arial Unicode MS"/>
          <w:color w:val="333333"/>
          <w:sz w:val="28"/>
        </w:rPr>
        <w:t>　　</w:t>
      </w:r>
      <w:r>
        <w:rPr>
          <w:rStyle w:val="11"/>
          <w:rFonts w:hint="eastAsia" w:ascii="黑体" w:hAnsi="黑体" w:eastAsia="黑体"/>
          <w:b/>
        </w:rPr>
        <w:t>（一）职能简介</w:t>
      </w:r>
    </w:p>
    <w:p>
      <w:pPr>
        <w:pStyle w:val="6"/>
        <w:ind w:firstLine="843"/>
        <w:rPr>
          <w:rFonts w:ascii="宋体" w:cs="仿宋_GB2312"/>
          <w:sz w:val="32"/>
          <w:szCs w:val="32"/>
        </w:rPr>
      </w:pPr>
      <w:r>
        <w:rPr>
          <w:rFonts w:hint="eastAsia" w:ascii="宋体" w:hAnsi="宋体" w:cs="仿宋_GB2312"/>
          <w:sz w:val="32"/>
          <w:szCs w:val="32"/>
        </w:rPr>
        <w:t>实施卫生计生专项整治和日常监督检查；对公共场所卫生、生活饮用水卫生、学校卫生及消毒产品和涉及饮用水卫生安全产品进行监督检查，查处违法行为；公共场所从业人员培训与管理；</w:t>
      </w:r>
    </w:p>
    <w:p>
      <w:pPr>
        <w:pStyle w:val="6"/>
        <w:ind w:firstLine="843"/>
        <w:rPr>
          <w:rFonts w:ascii="宋体" w:cs="仿宋_GB2312"/>
          <w:sz w:val="32"/>
          <w:szCs w:val="32"/>
        </w:rPr>
      </w:pPr>
      <w:r>
        <w:rPr>
          <w:rFonts w:hint="eastAsia" w:ascii="宋体" w:hAnsi="宋体" w:cs="仿宋_GB2312"/>
          <w:sz w:val="32"/>
          <w:szCs w:val="32"/>
        </w:rPr>
        <w:t>对职业病防治、医疗卫生机构的放射诊疗和职业病诊断工作进行监督检查，查处违法行为；</w:t>
      </w:r>
    </w:p>
    <w:p>
      <w:pPr>
        <w:pStyle w:val="6"/>
        <w:ind w:firstLine="843"/>
        <w:rPr>
          <w:rFonts w:ascii="宋体" w:cs="仿宋_GB2312"/>
          <w:sz w:val="32"/>
          <w:szCs w:val="32"/>
        </w:rPr>
      </w:pPr>
      <w:r>
        <w:rPr>
          <w:rFonts w:hint="eastAsia" w:ascii="宋体" w:hAnsi="宋体" w:cs="仿宋_GB2312"/>
          <w:sz w:val="32"/>
          <w:szCs w:val="32"/>
        </w:rPr>
        <w:t>对医疗机构、采供血机构及其从业人员的执业活动进行监督检查，查处违法行为；打击非法行医和非法采供血；整顿和规范医疗服务秩序；对医疗机构、采供血机构、疾病预防控制机构的传染病疫情报告、疫情控制措施、消毒隔离制度执行情况、医疗废物处置情况和菌（毒）种管理情况等进行监督检查，查处违法行为；对母婴保健机构、计划生育技术服务机构服务内容和从业人员的行为规范进行监督，依法打击“两非”行为，做好计划生育违法违纪案件的督查督办；行政区域内卫生计生监督信息的收集、核实和上报；</w:t>
      </w:r>
    </w:p>
    <w:p>
      <w:pPr>
        <w:pStyle w:val="6"/>
        <w:ind w:firstLine="843"/>
        <w:rPr>
          <w:rFonts w:ascii="宋体" w:cs="仿宋_GB2312"/>
          <w:sz w:val="32"/>
          <w:szCs w:val="32"/>
        </w:rPr>
      </w:pPr>
      <w:r>
        <w:rPr>
          <w:rFonts w:hint="eastAsia" w:ascii="宋体" w:hAnsi="宋体" w:cs="仿宋_GB2312"/>
          <w:sz w:val="32"/>
          <w:szCs w:val="32"/>
        </w:rPr>
        <w:t>受理对违法行为的投诉、举报；开展卫生计生法律法规宣传教育和执法检查；完成卫生计生行政部门交办的食品、中医药监督等相关工作及职责范围内的工作。</w:t>
      </w:r>
    </w:p>
    <w:p>
      <w:pPr>
        <w:pStyle w:val="6"/>
        <w:ind w:firstLine="843"/>
        <w:rPr>
          <w:rStyle w:val="11"/>
          <w:rFonts w:ascii="黑体" w:hAnsi="黑体" w:eastAsia="黑体"/>
          <w:b/>
        </w:rPr>
      </w:pPr>
      <w:r>
        <w:rPr>
          <w:rStyle w:val="11"/>
          <w:rFonts w:hint="eastAsia" w:ascii="宋体" w:hAnsi="宋体"/>
          <w:color w:val="333333"/>
          <w:sz w:val="28"/>
        </w:rPr>
        <w:t>　　</w:t>
      </w:r>
      <w:r>
        <w:rPr>
          <w:rStyle w:val="11"/>
          <w:rFonts w:hint="eastAsia" w:ascii="黑体" w:hAnsi="黑体" w:eastAsia="黑体"/>
          <w:b/>
        </w:rPr>
        <w:t>（二）</w:t>
      </w:r>
      <w:r>
        <w:rPr>
          <w:rStyle w:val="11"/>
          <w:rFonts w:ascii="黑体" w:hAnsi="黑体" w:eastAsia="黑体"/>
          <w:b/>
        </w:rPr>
        <w:t>2020</w:t>
      </w:r>
      <w:r>
        <w:rPr>
          <w:rStyle w:val="11"/>
          <w:rFonts w:hint="eastAsia" w:ascii="黑体" w:hAnsi="黑体" w:eastAsia="黑体"/>
          <w:b/>
        </w:rPr>
        <w:t>年重点工作</w:t>
      </w:r>
    </w:p>
    <w:p>
      <w:pPr>
        <w:spacing w:line="560" w:lineRule="exact"/>
        <w:ind w:firstLine="640" w:firstLineChars="200"/>
        <w:rPr>
          <w:rFonts w:ascii="宋体" w:cs="仿宋_GB2312"/>
          <w:sz w:val="32"/>
          <w:szCs w:val="32"/>
        </w:rPr>
      </w:pPr>
      <w:r>
        <w:rPr>
          <w:rFonts w:ascii="宋体" w:hAnsi="宋体" w:cs="仿宋_GB2312"/>
          <w:sz w:val="32"/>
          <w:szCs w:val="32"/>
        </w:rPr>
        <w:t>1.</w:t>
      </w:r>
      <w:r>
        <w:rPr>
          <w:rFonts w:hint="eastAsia" w:ascii="宋体" w:hAnsi="宋体" w:cs="仿宋_GB2312"/>
          <w:sz w:val="32"/>
          <w:szCs w:val="32"/>
        </w:rPr>
        <w:t>依法打击非法行医。</w:t>
      </w:r>
    </w:p>
    <w:p>
      <w:pPr>
        <w:spacing w:line="560" w:lineRule="exact"/>
        <w:ind w:firstLine="640" w:firstLineChars="200"/>
        <w:rPr>
          <w:rFonts w:ascii="宋体" w:cs="仿宋_GB2312"/>
          <w:sz w:val="32"/>
          <w:szCs w:val="32"/>
        </w:rPr>
      </w:pPr>
      <w:r>
        <w:rPr>
          <w:rFonts w:hint="eastAsia" w:ascii="宋体" w:hAnsi="宋体" w:cs="仿宋_GB2312"/>
          <w:sz w:val="32"/>
          <w:szCs w:val="32"/>
        </w:rPr>
        <w:t>加强监督检查医疗机构、职业放射卫生、传染病卫生、其他医疗卫生。对市场无证行医的“黑诊所”和游医进行了严厉打击，规范医疗市场，营造了良好的就医环境。</w:t>
      </w:r>
    </w:p>
    <w:p>
      <w:pPr>
        <w:spacing w:line="560" w:lineRule="exact"/>
        <w:ind w:firstLine="640" w:firstLineChars="200"/>
        <w:rPr>
          <w:rFonts w:ascii="宋体" w:cs="仿宋_GB2312"/>
          <w:sz w:val="32"/>
          <w:szCs w:val="32"/>
        </w:rPr>
      </w:pPr>
      <w:r>
        <w:rPr>
          <w:rFonts w:ascii="宋体" w:hAnsi="宋体" w:cs="仿宋_GB2312"/>
          <w:sz w:val="32"/>
          <w:szCs w:val="32"/>
        </w:rPr>
        <w:t>2.</w:t>
      </w:r>
      <w:r>
        <w:rPr>
          <w:rFonts w:hint="eastAsia" w:ascii="宋体" w:hAnsi="宋体" w:cs="仿宋_GB2312"/>
          <w:sz w:val="32"/>
          <w:szCs w:val="32"/>
        </w:rPr>
        <w:t>医疗纠纷调解</w:t>
      </w:r>
    </w:p>
    <w:p>
      <w:pPr>
        <w:spacing w:line="560" w:lineRule="exact"/>
        <w:ind w:firstLine="640" w:firstLineChars="200"/>
        <w:rPr>
          <w:rFonts w:ascii="宋体" w:cs="仿宋_GB2312"/>
          <w:sz w:val="32"/>
          <w:szCs w:val="32"/>
        </w:rPr>
      </w:pPr>
      <w:r>
        <w:rPr>
          <w:rFonts w:hint="eastAsia" w:ascii="宋体" w:hAnsi="宋体" w:cs="仿宋_GB2312"/>
          <w:sz w:val="32"/>
          <w:szCs w:val="32"/>
        </w:rPr>
        <w:t>受理对违法行为的投诉、举报和医疗纠纷调解，缓解医患关系，稳定社会秩序、建设和谐社会。</w:t>
      </w:r>
    </w:p>
    <w:p>
      <w:pPr>
        <w:spacing w:line="560" w:lineRule="exact"/>
        <w:ind w:firstLine="640" w:firstLineChars="200"/>
        <w:rPr>
          <w:rFonts w:ascii="宋体" w:cs="仿宋_GB2312"/>
          <w:sz w:val="32"/>
          <w:szCs w:val="32"/>
        </w:rPr>
      </w:pPr>
      <w:r>
        <w:rPr>
          <w:rFonts w:ascii="宋体" w:hAnsi="宋体" w:cs="仿宋_GB2312"/>
          <w:sz w:val="32"/>
          <w:szCs w:val="32"/>
        </w:rPr>
        <w:t>3.</w:t>
      </w:r>
      <w:r>
        <w:rPr>
          <w:rFonts w:hint="eastAsia" w:ascii="宋体" w:hAnsi="宋体" w:cs="仿宋_GB2312"/>
          <w:sz w:val="32"/>
          <w:szCs w:val="32"/>
        </w:rPr>
        <w:t>督查传染病防治情况。</w:t>
      </w:r>
    </w:p>
    <w:p>
      <w:pPr>
        <w:spacing w:line="560" w:lineRule="exact"/>
        <w:ind w:firstLine="640" w:firstLineChars="200"/>
        <w:rPr>
          <w:rFonts w:ascii="宋体" w:cs="仿宋_GB2312"/>
          <w:sz w:val="32"/>
          <w:szCs w:val="32"/>
        </w:rPr>
      </w:pPr>
      <w:r>
        <w:rPr>
          <w:rFonts w:hint="eastAsia" w:ascii="宋体" w:hAnsi="宋体" w:cs="仿宋_GB2312"/>
          <w:sz w:val="32"/>
          <w:szCs w:val="32"/>
        </w:rPr>
        <w:t>重点检查内镜诊疗室、消毒供应室、基层医疗机构注射室、病原微生物实验室。</w:t>
      </w:r>
    </w:p>
    <w:p>
      <w:pPr>
        <w:spacing w:line="560" w:lineRule="exact"/>
        <w:ind w:firstLine="640" w:firstLineChars="200"/>
        <w:rPr>
          <w:rFonts w:ascii="宋体" w:cs="仿宋_GB2312"/>
          <w:sz w:val="32"/>
          <w:szCs w:val="32"/>
        </w:rPr>
      </w:pPr>
      <w:r>
        <w:rPr>
          <w:rFonts w:ascii="宋体" w:hAnsi="宋体" w:cs="仿宋_GB2312"/>
          <w:sz w:val="32"/>
          <w:szCs w:val="32"/>
        </w:rPr>
        <w:t>4.</w:t>
      </w:r>
      <w:r>
        <w:rPr>
          <w:rFonts w:hint="eastAsia" w:ascii="宋体" w:hAnsi="宋体" w:cs="仿宋_GB2312"/>
          <w:sz w:val="32"/>
          <w:szCs w:val="32"/>
        </w:rPr>
        <w:t>监督临床用血情况。</w:t>
      </w:r>
    </w:p>
    <w:p>
      <w:pPr>
        <w:spacing w:line="560" w:lineRule="exact"/>
        <w:ind w:firstLine="640" w:firstLineChars="200"/>
        <w:rPr>
          <w:rFonts w:ascii="宋体" w:cs="仿宋_GB2312"/>
          <w:sz w:val="32"/>
          <w:szCs w:val="32"/>
        </w:rPr>
      </w:pPr>
      <w:r>
        <w:rPr>
          <w:rFonts w:hint="eastAsia" w:ascii="宋体" w:hAnsi="宋体" w:cs="仿宋_GB2312"/>
          <w:sz w:val="32"/>
          <w:szCs w:val="32"/>
        </w:rPr>
        <w:t>各医疗机构成立以法定代表人为第一负责人的临床用血管理组织，并建立了临床用血管理制度，由专（兼）职人员负责日常管理工作。二级以上医院设置了血库并配备了相关设备及技术人员负责临床用血工作。</w:t>
      </w:r>
    </w:p>
    <w:p>
      <w:pPr>
        <w:spacing w:line="560" w:lineRule="exact"/>
        <w:ind w:firstLine="640" w:firstLineChars="200"/>
        <w:rPr>
          <w:rFonts w:ascii="宋体" w:cs="仿宋_GB2312"/>
          <w:sz w:val="32"/>
          <w:szCs w:val="32"/>
        </w:rPr>
      </w:pPr>
      <w:r>
        <w:rPr>
          <w:rFonts w:ascii="宋体" w:hAnsi="宋体" w:cs="仿宋_GB2312"/>
          <w:sz w:val="32"/>
          <w:szCs w:val="32"/>
        </w:rPr>
        <w:t>5.</w:t>
      </w:r>
      <w:r>
        <w:rPr>
          <w:rFonts w:hint="eastAsia" w:ascii="宋体" w:hAnsi="宋体" w:cs="仿宋_GB2312"/>
          <w:sz w:val="32"/>
          <w:szCs w:val="32"/>
        </w:rPr>
        <w:t>督查医疗机构医疗废物管理情况。</w:t>
      </w:r>
    </w:p>
    <w:p>
      <w:pPr>
        <w:spacing w:line="560" w:lineRule="exact"/>
        <w:ind w:firstLine="640" w:firstLineChars="200"/>
        <w:rPr>
          <w:rFonts w:ascii="宋体" w:cs="仿宋_GB2312"/>
          <w:sz w:val="32"/>
          <w:szCs w:val="32"/>
        </w:rPr>
      </w:pPr>
      <w:r>
        <w:rPr>
          <w:rFonts w:hint="eastAsia" w:ascii="宋体" w:hAnsi="宋体" w:cs="仿宋_GB2312"/>
          <w:sz w:val="32"/>
          <w:szCs w:val="32"/>
        </w:rPr>
        <w:t>开展医疗废物专项检查，要求医疗机构严格执行有关法律、法规医疗废物（水）的处置，有效防止医疗废物的扩散和流失及疾病的传播。</w:t>
      </w:r>
    </w:p>
    <w:p>
      <w:pPr>
        <w:spacing w:line="560" w:lineRule="exact"/>
        <w:ind w:firstLine="640" w:firstLineChars="200"/>
        <w:rPr>
          <w:rFonts w:ascii="宋体" w:cs="仿宋_GB2312"/>
          <w:sz w:val="32"/>
          <w:szCs w:val="32"/>
        </w:rPr>
      </w:pPr>
      <w:r>
        <w:rPr>
          <w:rFonts w:ascii="宋体" w:hAnsi="宋体" w:cs="仿宋_GB2312"/>
          <w:sz w:val="32"/>
          <w:szCs w:val="32"/>
        </w:rPr>
        <w:t>6.</w:t>
      </w:r>
      <w:r>
        <w:rPr>
          <w:rFonts w:hint="eastAsia" w:ascii="宋体" w:hAnsi="宋体" w:cs="仿宋_GB2312"/>
          <w:sz w:val="32"/>
          <w:szCs w:val="32"/>
        </w:rPr>
        <w:t>加大民营医疗机构监督管理。</w:t>
      </w:r>
    </w:p>
    <w:p>
      <w:pPr>
        <w:spacing w:line="560" w:lineRule="exact"/>
        <w:ind w:firstLine="640" w:firstLineChars="200"/>
        <w:rPr>
          <w:rFonts w:ascii="宋体" w:cs="仿宋_GB2312"/>
          <w:sz w:val="32"/>
          <w:szCs w:val="32"/>
        </w:rPr>
      </w:pPr>
      <w:r>
        <w:rPr>
          <w:rFonts w:hint="eastAsia" w:ascii="宋体" w:hAnsi="宋体" w:cs="仿宋_GB2312"/>
          <w:sz w:val="32"/>
          <w:szCs w:val="32"/>
        </w:rPr>
        <w:t>监督检查依法执业、母婴保健、医疗废物管理、传染病管理等。</w:t>
      </w:r>
    </w:p>
    <w:p>
      <w:pPr>
        <w:spacing w:line="560" w:lineRule="exact"/>
        <w:ind w:firstLine="640" w:firstLineChars="200"/>
        <w:rPr>
          <w:rFonts w:ascii="宋体" w:cs="仿宋_GB2312"/>
          <w:sz w:val="32"/>
          <w:szCs w:val="32"/>
        </w:rPr>
      </w:pPr>
      <w:r>
        <w:rPr>
          <w:rFonts w:ascii="宋体" w:hAnsi="宋体" w:cs="仿宋_GB2312"/>
          <w:sz w:val="32"/>
          <w:szCs w:val="32"/>
        </w:rPr>
        <w:t>7.</w:t>
      </w:r>
      <w:r>
        <w:rPr>
          <w:rFonts w:hint="eastAsia" w:ascii="宋体" w:hAnsi="宋体" w:cs="仿宋_GB2312"/>
          <w:sz w:val="32"/>
          <w:szCs w:val="32"/>
        </w:rPr>
        <w:t>开展消毒产品经营单位专项检查。</w:t>
      </w:r>
    </w:p>
    <w:p>
      <w:pPr>
        <w:spacing w:line="560" w:lineRule="exact"/>
        <w:ind w:firstLine="640" w:firstLineChars="200"/>
        <w:rPr>
          <w:rFonts w:ascii="宋体" w:cs="仿宋_GB2312"/>
          <w:sz w:val="32"/>
          <w:szCs w:val="32"/>
        </w:rPr>
      </w:pPr>
      <w:r>
        <w:rPr>
          <w:rFonts w:hint="eastAsia" w:ascii="宋体" w:hAnsi="宋体" w:cs="仿宋_GB2312"/>
          <w:sz w:val="32"/>
          <w:szCs w:val="32"/>
        </w:rPr>
        <w:t>要求超市、药店加强消毒产品管理。</w:t>
      </w:r>
    </w:p>
    <w:p>
      <w:pPr>
        <w:spacing w:line="560" w:lineRule="exact"/>
        <w:ind w:firstLine="640" w:firstLineChars="200"/>
        <w:rPr>
          <w:rFonts w:ascii="宋体" w:cs="仿宋_GB2312"/>
          <w:sz w:val="32"/>
          <w:szCs w:val="32"/>
        </w:rPr>
      </w:pPr>
      <w:r>
        <w:rPr>
          <w:rFonts w:ascii="宋体" w:hAnsi="宋体" w:cs="仿宋_GB2312"/>
          <w:sz w:val="32"/>
          <w:szCs w:val="32"/>
        </w:rPr>
        <w:t>8.</w:t>
      </w:r>
      <w:r>
        <w:rPr>
          <w:rFonts w:hint="eastAsia" w:ascii="宋体" w:hAnsi="宋体" w:cs="仿宋_GB2312"/>
          <w:sz w:val="32"/>
          <w:szCs w:val="32"/>
        </w:rPr>
        <w:t>强化日常监督，严格卫生许可。</w:t>
      </w:r>
    </w:p>
    <w:p>
      <w:pPr>
        <w:spacing w:line="560" w:lineRule="exact"/>
        <w:ind w:firstLine="640" w:firstLineChars="200"/>
        <w:rPr>
          <w:rFonts w:ascii="宋体" w:cs="仿宋_GB2312"/>
          <w:sz w:val="32"/>
          <w:szCs w:val="32"/>
        </w:rPr>
      </w:pPr>
      <w:r>
        <w:rPr>
          <w:rFonts w:hint="eastAsia" w:ascii="宋体" w:hAnsi="宋体" w:cs="仿宋_GB2312"/>
          <w:sz w:val="32"/>
          <w:szCs w:val="32"/>
        </w:rPr>
        <w:t>开展夏季重点公共场所卫生执法监督专项行动，检查游泳场所，集中空调通风系统。对辖区内公共场所安全套推广情况开展执法检查</w:t>
      </w:r>
    </w:p>
    <w:p>
      <w:pPr>
        <w:spacing w:line="560" w:lineRule="exact"/>
        <w:ind w:firstLine="640" w:firstLineChars="200"/>
        <w:rPr>
          <w:rFonts w:ascii="宋体" w:cs="仿宋_GB2312"/>
          <w:sz w:val="32"/>
          <w:szCs w:val="32"/>
        </w:rPr>
      </w:pPr>
      <w:r>
        <w:rPr>
          <w:rFonts w:ascii="宋体" w:hAnsi="宋体" w:cs="仿宋_GB2312"/>
          <w:sz w:val="32"/>
          <w:szCs w:val="32"/>
        </w:rPr>
        <w:t xml:space="preserve">9. </w:t>
      </w:r>
      <w:r>
        <w:rPr>
          <w:rFonts w:hint="eastAsia" w:ascii="宋体" w:hAnsi="宋体" w:cs="仿宋_GB2312"/>
          <w:sz w:val="32"/>
          <w:szCs w:val="32"/>
        </w:rPr>
        <w:t>公共场所等从业人员培训。</w:t>
      </w:r>
    </w:p>
    <w:p>
      <w:pPr>
        <w:spacing w:line="560" w:lineRule="exact"/>
        <w:ind w:firstLine="640" w:firstLineChars="200"/>
        <w:rPr>
          <w:rFonts w:ascii="宋体" w:cs="仿宋_GB2312"/>
          <w:sz w:val="32"/>
          <w:szCs w:val="32"/>
        </w:rPr>
      </w:pPr>
      <w:r>
        <w:rPr>
          <w:rFonts w:hint="eastAsia" w:ascii="宋体" w:hAnsi="宋体" w:cs="仿宋_GB2312"/>
          <w:sz w:val="32"/>
          <w:szCs w:val="32"/>
        </w:rPr>
        <w:t>从业人员学习卫生法规和卫生知识，规范操作，避免卫生安全事故的发生。</w:t>
      </w:r>
    </w:p>
    <w:p>
      <w:pPr>
        <w:spacing w:line="560" w:lineRule="exact"/>
        <w:ind w:firstLine="640" w:firstLineChars="200"/>
        <w:rPr>
          <w:rFonts w:ascii="宋体" w:cs="仿宋_GB2312"/>
          <w:sz w:val="32"/>
          <w:szCs w:val="32"/>
        </w:rPr>
      </w:pPr>
      <w:r>
        <w:rPr>
          <w:rFonts w:ascii="宋体" w:hAnsi="宋体" w:cs="仿宋_GB2312"/>
          <w:sz w:val="32"/>
          <w:szCs w:val="32"/>
        </w:rPr>
        <w:t>10</w:t>
      </w:r>
      <w:r>
        <w:rPr>
          <w:rFonts w:hint="eastAsia" w:ascii="宋体" w:hAnsi="宋体" w:cs="仿宋_GB2312"/>
          <w:sz w:val="32"/>
          <w:szCs w:val="32"/>
        </w:rPr>
        <w:t>、职业病防治专项检查</w:t>
      </w:r>
    </w:p>
    <w:p>
      <w:pPr>
        <w:spacing w:line="560" w:lineRule="exact"/>
        <w:ind w:firstLine="640" w:firstLineChars="200"/>
        <w:rPr>
          <w:rFonts w:ascii="宋体" w:cs="仿宋_GB2312"/>
          <w:sz w:val="32"/>
          <w:szCs w:val="32"/>
        </w:rPr>
      </w:pPr>
      <w:r>
        <w:rPr>
          <w:rFonts w:hint="eastAsia" w:ascii="宋体" w:hAnsi="宋体" w:cs="仿宋_GB2312"/>
          <w:sz w:val="32"/>
          <w:szCs w:val="32"/>
        </w:rPr>
        <w:t>针对产生职业病单位存在的高温、粉尘、噪音、放射等危害因素进行监督检查，加强人员防护，改善用工环境，促进健康增效。</w:t>
      </w:r>
    </w:p>
    <w:p>
      <w:pPr>
        <w:spacing w:line="560" w:lineRule="exact"/>
        <w:ind w:firstLine="640" w:firstLineChars="200"/>
        <w:rPr>
          <w:rFonts w:ascii="宋体" w:cs="仿宋_GB2312"/>
          <w:sz w:val="32"/>
          <w:szCs w:val="32"/>
        </w:rPr>
      </w:pPr>
      <w:r>
        <w:rPr>
          <w:rFonts w:ascii="宋体" w:hAnsi="宋体" w:cs="仿宋_GB2312"/>
          <w:sz w:val="32"/>
          <w:szCs w:val="32"/>
        </w:rPr>
        <w:t>11</w:t>
      </w:r>
      <w:r>
        <w:rPr>
          <w:rFonts w:hint="eastAsia" w:ascii="宋体" w:hAnsi="宋体" w:cs="仿宋_GB2312"/>
          <w:sz w:val="32"/>
          <w:szCs w:val="32"/>
        </w:rPr>
        <w:t>、饮用水监督检查。</w:t>
      </w:r>
    </w:p>
    <w:p>
      <w:pPr>
        <w:spacing w:line="560" w:lineRule="exact"/>
        <w:ind w:firstLine="640" w:firstLineChars="200"/>
        <w:rPr>
          <w:rFonts w:ascii="宋体" w:cs="仿宋_GB2312"/>
          <w:sz w:val="32"/>
          <w:szCs w:val="32"/>
        </w:rPr>
      </w:pPr>
      <w:r>
        <w:rPr>
          <w:rFonts w:hint="eastAsia" w:ascii="宋体" w:hAnsi="宋体" w:cs="仿宋_GB2312"/>
          <w:sz w:val="32"/>
          <w:szCs w:val="32"/>
        </w:rPr>
        <w:t>对集中式供水单位水源类型、水源地防护、制水工艺、管理维护、水质检验、行政许可、人员配置等进行监督检查</w:t>
      </w:r>
    </w:p>
    <w:p>
      <w:pPr>
        <w:spacing w:line="560" w:lineRule="exact"/>
        <w:ind w:firstLine="640" w:firstLineChars="200"/>
        <w:rPr>
          <w:rFonts w:ascii="宋体" w:cs="仿宋_GB2312"/>
          <w:sz w:val="32"/>
          <w:szCs w:val="32"/>
        </w:rPr>
      </w:pPr>
      <w:r>
        <w:rPr>
          <w:rFonts w:ascii="宋体" w:hAnsi="宋体" w:cs="仿宋_GB2312"/>
          <w:sz w:val="32"/>
          <w:szCs w:val="32"/>
        </w:rPr>
        <w:t>12.</w:t>
      </w:r>
      <w:r>
        <w:rPr>
          <w:rFonts w:hint="eastAsia" w:ascii="宋体" w:hAnsi="宋体" w:cs="仿宋_GB2312"/>
          <w:sz w:val="32"/>
          <w:szCs w:val="32"/>
        </w:rPr>
        <w:t>学校传染病卫生监督。</w:t>
      </w:r>
    </w:p>
    <w:p>
      <w:pPr>
        <w:spacing w:line="560" w:lineRule="exact"/>
        <w:ind w:firstLine="640" w:firstLineChars="200"/>
        <w:rPr>
          <w:rFonts w:ascii="宋体" w:cs="仿宋_GB2312"/>
          <w:sz w:val="32"/>
          <w:szCs w:val="32"/>
        </w:rPr>
      </w:pPr>
      <w:r>
        <w:rPr>
          <w:rFonts w:hint="eastAsia" w:ascii="宋体" w:hAnsi="宋体" w:cs="仿宋_GB2312"/>
          <w:sz w:val="32"/>
          <w:szCs w:val="32"/>
        </w:rPr>
        <w:t>对全县中、小学校和托幼机构进行了专项检查，要求学校设置有专（兼）职卫生管理员、建立了学校突发公共卫生事件应急预案、落实传染病防控制度。</w:t>
      </w:r>
    </w:p>
    <w:p>
      <w:pPr>
        <w:spacing w:line="560" w:lineRule="exact"/>
        <w:ind w:firstLine="640" w:firstLineChars="200"/>
        <w:rPr>
          <w:rFonts w:ascii="宋体" w:cs="仿宋_GB2312"/>
          <w:sz w:val="32"/>
          <w:szCs w:val="32"/>
        </w:rPr>
      </w:pPr>
      <w:r>
        <w:rPr>
          <w:rFonts w:ascii="宋体" w:hAnsi="宋体" w:cs="仿宋_GB2312"/>
          <w:sz w:val="32"/>
          <w:szCs w:val="32"/>
        </w:rPr>
        <w:t>13</w:t>
      </w:r>
      <w:r>
        <w:rPr>
          <w:rFonts w:hint="eastAsia" w:ascii="宋体" w:hAnsi="宋体" w:cs="仿宋_GB2312"/>
          <w:sz w:val="32"/>
          <w:szCs w:val="32"/>
        </w:rPr>
        <w:t>．开展放射卫生宣传监督</w:t>
      </w:r>
    </w:p>
    <w:p>
      <w:pPr>
        <w:pStyle w:val="6"/>
        <w:ind w:firstLine="843"/>
        <w:rPr>
          <w:rFonts w:ascii="宋体" w:cs="仿宋_GB2312"/>
          <w:sz w:val="32"/>
          <w:szCs w:val="32"/>
        </w:rPr>
      </w:pPr>
      <w:r>
        <w:rPr>
          <w:rFonts w:hint="eastAsia" w:ascii="宋体" w:hAnsi="宋体" w:cs="仿宋_GB2312"/>
          <w:sz w:val="32"/>
          <w:szCs w:val="32"/>
        </w:rPr>
        <w:t>举办放射工作人员放射防护知识培训班。</w:t>
      </w:r>
    </w:p>
    <w:p>
      <w:pPr>
        <w:pStyle w:val="6"/>
        <w:ind w:firstLine="843"/>
        <w:rPr>
          <w:rStyle w:val="11"/>
          <w:rFonts w:ascii="黑体" w:hAnsi="黑体" w:eastAsia="黑体"/>
          <w:color w:val="333333"/>
          <w:sz w:val="28"/>
        </w:rPr>
      </w:pPr>
      <w:r>
        <w:rPr>
          <w:rStyle w:val="11"/>
          <w:rFonts w:hint="eastAsia" w:ascii="宋体" w:hAnsi="宋体"/>
          <w:color w:val="333333"/>
          <w:sz w:val="28"/>
        </w:rPr>
        <w:t>　　</w:t>
      </w:r>
      <w:r>
        <w:rPr>
          <w:rStyle w:val="11"/>
          <w:rFonts w:hint="eastAsia" w:ascii="黑体" w:hAnsi="黑体" w:eastAsia="黑体"/>
          <w:color w:val="333333"/>
          <w:sz w:val="28"/>
        </w:rPr>
        <w:t>二、部门预算单位构成</w:t>
      </w:r>
    </w:p>
    <w:p>
      <w:pPr>
        <w:spacing w:line="440" w:lineRule="exact"/>
        <w:ind w:firstLine="640" w:firstLineChars="200"/>
        <w:rPr>
          <w:rFonts w:ascii="宋体" w:cs="仿宋_GB2312"/>
          <w:sz w:val="32"/>
          <w:szCs w:val="32"/>
        </w:rPr>
      </w:pPr>
      <w:r>
        <w:rPr>
          <w:rFonts w:hint="eastAsia" w:ascii="宋体" w:hAnsi="宋体" w:cs="仿宋_GB2312"/>
          <w:sz w:val="32"/>
          <w:szCs w:val="32"/>
        </w:rPr>
        <w:t>宣汉县卫生和计划生育监督执法大队，参照公务员管理，属财政全额拨款事业单位，事业编制</w:t>
      </w:r>
      <w:r>
        <w:rPr>
          <w:rFonts w:ascii="宋体" w:hAnsi="宋体" w:cs="仿宋_GB2312"/>
          <w:sz w:val="32"/>
          <w:szCs w:val="32"/>
        </w:rPr>
        <w:t>39</w:t>
      </w:r>
      <w:r>
        <w:rPr>
          <w:rFonts w:hint="eastAsia" w:ascii="宋体" w:hAnsi="宋体" w:cs="仿宋_GB2312"/>
          <w:sz w:val="32"/>
          <w:szCs w:val="32"/>
        </w:rPr>
        <w:t>人，目前在编在岗</w:t>
      </w:r>
      <w:r>
        <w:rPr>
          <w:rFonts w:ascii="宋体" w:hAnsi="宋体" w:cs="仿宋_GB2312"/>
          <w:sz w:val="32"/>
          <w:szCs w:val="32"/>
        </w:rPr>
        <w:t>33</w:t>
      </w:r>
      <w:r>
        <w:rPr>
          <w:rFonts w:hint="eastAsia" w:ascii="宋体" w:hAnsi="宋体" w:cs="仿宋_GB2312"/>
          <w:sz w:val="32"/>
          <w:szCs w:val="32"/>
        </w:rPr>
        <w:t>人，退休</w:t>
      </w:r>
      <w:r>
        <w:rPr>
          <w:rFonts w:ascii="宋体" w:hAnsi="宋体" w:cs="仿宋_GB2312"/>
          <w:sz w:val="32"/>
          <w:szCs w:val="32"/>
        </w:rPr>
        <w:t>11</w:t>
      </w:r>
      <w:r>
        <w:rPr>
          <w:rFonts w:hint="eastAsia" w:ascii="宋体" w:hAnsi="宋体" w:cs="仿宋_GB2312"/>
          <w:sz w:val="32"/>
          <w:szCs w:val="32"/>
        </w:rPr>
        <w:t>人。</w:t>
      </w:r>
    </w:p>
    <w:p>
      <w:pPr>
        <w:pStyle w:val="6"/>
        <w:ind w:firstLine="1416" w:firstLineChars="506"/>
        <w:jc w:val="left"/>
        <w:rPr>
          <w:rStyle w:val="12"/>
          <w:rFonts w:ascii="宋体" w:cs="Calibri"/>
          <w:color w:val="333333"/>
          <w:sz w:val="28"/>
        </w:rPr>
      </w:pPr>
      <w:r>
        <w:rPr>
          <w:rStyle w:val="11"/>
          <w:rFonts w:hint="eastAsia" w:ascii="黑体" w:hAnsi="黑体" w:eastAsia="黑体"/>
          <w:color w:val="333333"/>
          <w:sz w:val="28"/>
        </w:rPr>
        <w:t>三、收支预算情况说明</w:t>
      </w:r>
      <w:r>
        <w:rPr>
          <w:rStyle w:val="11"/>
          <w:rFonts w:ascii="黑体" w:hAnsi="黑体" w:eastAsia="黑体"/>
          <w:color w:val="333333"/>
          <w:sz w:val="28"/>
        </w:rPr>
        <w:br w:type="textWrapping"/>
      </w:r>
      <w:r>
        <w:rPr>
          <w:rStyle w:val="11"/>
          <w:rFonts w:hint="eastAsia" w:ascii="宋体" w:hAnsi="宋体"/>
          <w:color w:val="333333"/>
          <w:sz w:val="28"/>
        </w:rPr>
        <w:t>　　</w:t>
      </w:r>
      <w:r>
        <w:rPr>
          <w:rFonts w:hint="eastAsia" w:cs="仿宋_GB2312"/>
          <w:sz w:val="32"/>
          <w:szCs w:val="32"/>
        </w:rPr>
        <w:t>按照综合预算的原则，本部门所有收入和支出均纳入部门预算管理。收入包括：一般公共预算拨款收入</w:t>
      </w:r>
      <w:r>
        <w:rPr>
          <w:rFonts w:cs="仿宋_GB2312"/>
          <w:sz w:val="32"/>
          <w:szCs w:val="32"/>
        </w:rPr>
        <w:t>438</w:t>
      </w:r>
      <w:r>
        <w:rPr>
          <w:rFonts w:hAnsi="宋体" w:cs="仿宋_GB2312"/>
          <w:sz w:val="32"/>
          <w:szCs w:val="32"/>
        </w:rPr>
        <w:t>.</w:t>
      </w:r>
      <w:r>
        <w:rPr>
          <w:rFonts w:cs="仿宋_GB2312"/>
          <w:sz w:val="32"/>
          <w:szCs w:val="32"/>
        </w:rPr>
        <w:t>39</w:t>
      </w:r>
      <w:r>
        <w:rPr>
          <w:rFonts w:hint="eastAsia" w:cs="仿宋_GB2312"/>
          <w:sz w:val="32"/>
          <w:szCs w:val="32"/>
        </w:rPr>
        <w:t>万元；支出包括：社会保障和就业支出</w:t>
      </w:r>
      <w:r>
        <w:rPr>
          <w:rFonts w:cs="仿宋_GB2312"/>
          <w:sz w:val="32"/>
          <w:szCs w:val="32"/>
        </w:rPr>
        <w:t>38.20</w:t>
      </w:r>
      <w:r>
        <w:rPr>
          <w:rFonts w:hint="eastAsia" w:cs="仿宋_GB2312"/>
          <w:sz w:val="32"/>
          <w:szCs w:val="32"/>
        </w:rPr>
        <w:t>万元、卫生健康支出</w:t>
      </w:r>
      <w:r>
        <w:rPr>
          <w:rFonts w:cs="仿宋_GB2312"/>
          <w:sz w:val="32"/>
          <w:szCs w:val="32"/>
        </w:rPr>
        <w:t>372.30</w:t>
      </w:r>
      <w:r>
        <w:rPr>
          <w:rFonts w:hint="eastAsia" w:cs="仿宋_GB2312"/>
          <w:sz w:val="32"/>
          <w:szCs w:val="32"/>
        </w:rPr>
        <w:t>万元、住房保障支出</w:t>
      </w:r>
      <w:r>
        <w:rPr>
          <w:rFonts w:cs="仿宋_GB2312"/>
          <w:sz w:val="32"/>
          <w:szCs w:val="32"/>
        </w:rPr>
        <w:t>27</w:t>
      </w:r>
      <w:r>
        <w:rPr>
          <w:rFonts w:hAnsi="宋体" w:cs="仿宋_GB2312"/>
          <w:sz w:val="32"/>
          <w:szCs w:val="32"/>
        </w:rPr>
        <w:t>.</w:t>
      </w:r>
      <w:r>
        <w:rPr>
          <w:rFonts w:cs="仿宋_GB2312"/>
          <w:sz w:val="32"/>
          <w:szCs w:val="32"/>
        </w:rPr>
        <w:t>89</w:t>
      </w:r>
      <w:r>
        <w:rPr>
          <w:rFonts w:hint="eastAsia" w:cs="仿宋_GB2312"/>
          <w:sz w:val="32"/>
          <w:szCs w:val="32"/>
        </w:rPr>
        <w:t>万元。</w:t>
      </w:r>
      <w:r>
        <w:rPr>
          <w:rFonts w:cs="仿宋_GB2312"/>
          <w:sz w:val="32"/>
          <w:szCs w:val="32"/>
        </w:rPr>
        <w:t>2020</w:t>
      </w:r>
      <w:r>
        <w:rPr>
          <w:rFonts w:hint="eastAsia" w:cs="仿宋_GB2312"/>
          <w:sz w:val="32"/>
          <w:szCs w:val="32"/>
        </w:rPr>
        <w:t>年收支总预算</w:t>
      </w:r>
      <w:r>
        <w:rPr>
          <w:rFonts w:cs="仿宋_GB2312"/>
          <w:sz w:val="32"/>
          <w:szCs w:val="32"/>
        </w:rPr>
        <w:t>438.39</w:t>
      </w:r>
      <w:r>
        <w:rPr>
          <w:rFonts w:hint="eastAsia" w:cs="仿宋_GB2312"/>
          <w:sz w:val="32"/>
          <w:szCs w:val="32"/>
        </w:rPr>
        <w:t>万元</w:t>
      </w:r>
      <w:r>
        <w:rPr>
          <w:rFonts w:hAnsi="宋体" w:cs="仿宋_GB2312"/>
          <w:sz w:val="32"/>
          <w:szCs w:val="32"/>
        </w:rPr>
        <w:t>,</w:t>
      </w:r>
      <w:r>
        <w:rPr>
          <w:rFonts w:hint="eastAsia" w:cs="仿宋_GB2312"/>
          <w:sz w:val="32"/>
          <w:szCs w:val="32"/>
        </w:rPr>
        <w:t>比</w:t>
      </w:r>
      <w:r>
        <w:rPr>
          <w:rFonts w:cs="仿宋_GB2312"/>
          <w:sz w:val="32"/>
          <w:szCs w:val="32"/>
        </w:rPr>
        <w:t>2019</w:t>
      </w:r>
      <w:r>
        <w:rPr>
          <w:rFonts w:hint="eastAsia" w:cs="仿宋_GB2312"/>
          <w:sz w:val="32"/>
          <w:szCs w:val="32"/>
        </w:rPr>
        <w:t>年收支预算总数增加</w:t>
      </w:r>
      <w:r>
        <w:rPr>
          <w:rFonts w:cs="仿宋_GB2312"/>
          <w:sz w:val="32"/>
          <w:szCs w:val="32"/>
        </w:rPr>
        <w:t>34.85</w:t>
      </w:r>
      <w:r>
        <w:rPr>
          <w:rFonts w:hint="eastAsia" w:cs="仿宋_GB2312"/>
          <w:sz w:val="32"/>
          <w:szCs w:val="32"/>
        </w:rPr>
        <w:t>万元，主要原因是：工资调资增加和职业病防治项目支出。</w:t>
      </w:r>
      <w:r>
        <w:rPr>
          <w:rFonts w:hAnsi="宋体" w:cs="仿宋_GB2312"/>
          <w:sz w:val="32"/>
          <w:szCs w:val="32"/>
        </w:rPr>
        <w:br w:type="textWrapping"/>
      </w:r>
      <w:r>
        <w:rPr>
          <w:rStyle w:val="11"/>
          <w:rFonts w:hint="eastAsia" w:ascii="宋体" w:hAnsi="宋体"/>
          <w:color w:val="333333"/>
          <w:sz w:val="28"/>
        </w:rPr>
        <w:t>　　</w:t>
      </w:r>
      <w:r>
        <w:rPr>
          <w:rStyle w:val="12"/>
          <w:rFonts w:hint="eastAsia" w:ascii="宋体" w:hAnsi="宋体" w:cs="Calibri"/>
          <w:color w:val="333333"/>
          <w:sz w:val="28"/>
        </w:rPr>
        <w:t>（一）收入预算情况</w:t>
      </w:r>
    </w:p>
    <w:p>
      <w:pPr>
        <w:pStyle w:val="6"/>
        <w:ind w:firstLine="800" w:firstLineChars="250"/>
        <w:jc w:val="left"/>
        <w:rPr>
          <w:rStyle w:val="12"/>
          <w:rFonts w:ascii="宋体" w:cs="Calibri"/>
          <w:color w:val="333333"/>
          <w:sz w:val="28"/>
        </w:rPr>
      </w:pPr>
      <w:r>
        <w:rPr>
          <w:rFonts w:hint="eastAsia" w:cs="仿宋_GB2312"/>
          <w:sz w:val="32"/>
          <w:szCs w:val="32"/>
        </w:rPr>
        <w:t>一般公共预算拨款收入</w:t>
      </w:r>
      <w:r>
        <w:rPr>
          <w:rFonts w:cs="仿宋_GB2312"/>
          <w:sz w:val="32"/>
          <w:szCs w:val="32"/>
        </w:rPr>
        <w:t>438.39</w:t>
      </w:r>
      <w:r>
        <w:rPr>
          <w:rFonts w:hint="eastAsia" w:cs="仿宋_GB2312"/>
          <w:sz w:val="32"/>
          <w:szCs w:val="32"/>
        </w:rPr>
        <w:t>万元</w:t>
      </w:r>
      <w:r>
        <w:rPr>
          <w:rFonts w:cs="仿宋_GB2312"/>
          <w:sz w:val="32"/>
          <w:szCs w:val="32"/>
        </w:rPr>
        <w:br w:type="textWrapping"/>
      </w:r>
      <w:r>
        <w:rPr>
          <w:rStyle w:val="11"/>
          <w:rFonts w:hint="eastAsia" w:ascii="宋体" w:hAnsi="宋体"/>
          <w:color w:val="333333"/>
          <w:sz w:val="28"/>
        </w:rPr>
        <w:t>　　</w:t>
      </w:r>
      <w:r>
        <w:rPr>
          <w:rStyle w:val="12"/>
          <w:rFonts w:hint="eastAsia" w:ascii="宋体" w:hAnsi="宋体" w:cs="Calibri"/>
          <w:color w:val="333333"/>
          <w:sz w:val="28"/>
        </w:rPr>
        <w:t>（二）支出预算情况</w:t>
      </w:r>
    </w:p>
    <w:p>
      <w:pPr>
        <w:pStyle w:val="6"/>
        <w:ind w:firstLine="800" w:firstLineChars="250"/>
        <w:jc w:val="left"/>
        <w:rPr>
          <w:rFonts w:cs="仿宋_GB2312"/>
          <w:sz w:val="32"/>
          <w:szCs w:val="32"/>
        </w:rPr>
      </w:pPr>
      <w:r>
        <w:rPr>
          <w:rFonts w:hint="eastAsia" w:cs="仿宋_GB2312"/>
          <w:sz w:val="32"/>
          <w:szCs w:val="32"/>
        </w:rPr>
        <w:t>支出包括：社会保障和就业支出</w:t>
      </w:r>
      <w:r>
        <w:rPr>
          <w:rFonts w:cs="仿宋_GB2312"/>
          <w:sz w:val="32"/>
          <w:szCs w:val="32"/>
        </w:rPr>
        <w:t>38.20</w:t>
      </w:r>
      <w:r>
        <w:rPr>
          <w:rFonts w:hint="eastAsia" w:cs="仿宋_GB2312"/>
          <w:sz w:val="32"/>
          <w:szCs w:val="32"/>
        </w:rPr>
        <w:t>万元、卫生健康支出</w:t>
      </w:r>
      <w:r>
        <w:rPr>
          <w:rFonts w:cs="仿宋_GB2312"/>
          <w:sz w:val="32"/>
          <w:szCs w:val="32"/>
        </w:rPr>
        <w:t>372.30</w:t>
      </w:r>
      <w:r>
        <w:rPr>
          <w:rFonts w:hint="eastAsia" w:cs="仿宋_GB2312"/>
          <w:sz w:val="32"/>
          <w:szCs w:val="32"/>
        </w:rPr>
        <w:t>万元、住房保障支出</w:t>
      </w:r>
      <w:r>
        <w:rPr>
          <w:rFonts w:cs="仿宋_GB2312"/>
          <w:sz w:val="32"/>
          <w:szCs w:val="32"/>
        </w:rPr>
        <w:t>27.89</w:t>
      </w:r>
      <w:r>
        <w:rPr>
          <w:rFonts w:hint="eastAsia" w:cs="仿宋_GB2312"/>
          <w:sz w:val="32"/>
          <w:szCs w:val="32"/>
        </w:rPr>
        <w:t>万元。</w:t>
      </w:r>
      <w:r>
        <w:rPr>
          <w:rFonts w:cs="仿宋_GB2312"/>
          <w:sz w:val="32"/>
          <w:szCs w:val="32"/>
        </w:rPr>
        <w:br w:type="textWrapping"/>
      </w:r>
      <w:r>
        <w:rPr>
          <w:rFonts w:hint="eastAsia" w:cs="仿宋_GB2312"/>
          <w:sz w:val="32"/>
          <w:szCs w:val="32"/>
        </w:rPr>
        <w:t>　　</w:t>
      </w:r>
      <w:r>
        <w:rPr>
          <w:rStyle w:val="11"/>
          <w:rFonts w:hint="eastAsia" w:ascii="黑体" w:hAnsi="黑体" w:eastAsia="黑体"/>
          <w:color w:val="333333"/>
          <w:sz w:val="28"/>
        </w:rPr>
        <w:t>四、财政拨款收支预算情况说明</w:t>
      </w:r>
      <w:r>
        <w:rPr>
          <w:rStyle w:val="11"/>
          <w:rFonts w:ascii="黑体" w:hAnsi="黑体" w:eastAsia="黑体"/>
          <w:color w:val="333333"/>
          <w:sz w:val="28"/>
        </w:rPr>
        <w:br w:type="textWrapping"/>
      </w:r>
      <w:r>
        <w:rPr>
          <w:rFonts w:hint="eastAsia" w:cs="仿宋_GB2312"/>
          <w:sz w:val="32"/>
          <w:szCs w:val="32"/>
        </w:rPr>
        <w:t>　　</w:t>
      </w:r>
      <w:r>
        <w:rPr>
          <w:rFonts w:cs="仿宋_GB2312"/>
          <w:sz w:val="32"/>
          <w:szCs w:val="32"/>
        </w:rPr>
        <w:t>2020</w:t>
      </w:r>
      <w:r>
        <w:rPr>
          <w:rFonts w:hint="eastAsia" w:cs="仿宋_GB2312"/>
          <w:sz w:val="32"/>
          <w:szCs w:val="32"/>
        </w:rPr>
        <w:t>年财政拨款收支总预算</w:t>
      </w:r>
      <w:r>
        <w:rPr>
          <w:rFonts w:cs="仿宋_GB2312"/>
          <w:sz w:val="32"/>
          <w:szCs w:val="32"/>
        </w:rPr>
        <w:t>438.39</w:t>
      </w:r>
      <w:r>
        <w:rPr>
          <w:rFonts w:hint="eastAsia" w:cs="仿宋_GB2312"/>
          <w:sz w:val="32"/>
          <w:szCs w:val="32"/>
        </w:rPr>
        <w:t>万元</w:t>
      </w:r>
      <w:r>
        <w:rPr>
          <w:rFonts w:cs="仿宋_GB2312"/>
          <w:sz w:val="32"/>
          <w:szCs w:val="32"/>
        </w:rPr>
        <w:t>,</w:t>
      </w:r>
      <w:r>
        <w:rPr>
          <w:rFonts w:hint="eastAsia" w:cs="仿宋_GB2312"/>
          <w:sz w:val="32"/>
          <w:szCs w:val="32"/>
        </w:rPr>
        <w:t>比</w:t>
      </w:r>
      <w:r>
        <w:rPr>
          <w:rFonts w:cs="仿宋_GB2312"/>
          <w:sz w:val="32"/>
          <w:szCs w:val="32"/>
        </w:rPr>
        <w:t>2019</w:t>
      </w:r>
      <w:r>
        <w:rPr>
          <w:rFonts w:hint="eastAsia" w:cs="仿宋_GB2312"/>
          <w:sz w:val="32"/>
          <w:szCs w:val="32"/>
        </w:rPr>
        <w:t>年收支预算总数增加</w:t>
      </w:r>
      <w:r>
        <w:rPr>
          <w:rFonts w:cs="仿宋_GB2312"/>
          <w:sz w:val="32"/>
          <w:szCs w:val="32"/>
        </w:rPr>
        <w:t>34.85</w:t>
      </w:r>
      <w:r>
        <w:rPr>
          <w:rFonts w:hint="eastAsia" w:cs="仿宋_GB2312"/>
          <w:sz w:val="32"/>
          <w:szCs w:val="32"/>
        </w:rPr>
        <w:t>万元，主要原因是：工资调资增加和职业病防治项目支出。</w:t>
      </w:r>
      <w:r>
        <w:rPr>
          <w:rFonts w:cs="仿宋_GB2312"/>
          <w:sz w:val="32"/>
          <w:szCs w:val="32"/>
        </w:rPr>
        <w:br w:type="textWrapping"/>
      </w:r>
      <w:r>
        <w:rPr>
          <w:rFonts w:hint="eastAsia" w:cs="仿宋_GB2312"/>
          <w:sz w:val="32"/>
          <w:szCs w:val="32"/>
        </w:rPr>
        <w:t>　　收入包括：本年一般公共预算拨款收入</w:t>
      </w:r>
      <w:r>
        <w:rPr>
          <w:rFonts w:cs="仿宋_GB2312"/>
          <w:sz w:val="32"/>
          <w:szCs w:val="32"/>
        </w:rPr>
        <w:t>438.39</w:t>
      </w:r>
      <w:r>
        <w:rPr>
          <w:rFonts w:hint="eastAsia" w:cs="仿宋_GB2312"/>
          <w:sz w:val="32"/>
          <w:szCs w:val="32"/>
        </w:rPr>
        <w:t>万元、上年结转一般公共预算拨款收入</w:t>
      </w:r>
      <w:r>
        <w:rPr>
          <w:rFonts w:cs="仿宋_GB2312"/>
          <w:sz w:val="32"/>
          <w:szCs w:val="32"/>
        </w:rPr>
        <w:t>0</w:t>
      </w:r>
      <w:r>
        <w:rPr>
          <w:rFonts w:hint="eastAsia" w:cs="仿宋_GB2312"/>
          <w:sz w:val="32"/>
          <w:szCs w:val="32"/>
        </w:rPr>
        <w:t>万元；</w:t>
      </w:r>
    </w:p>
    <w:p>
      <w:pPr>
        <w:pStyle w:val="6"/>
        <w:ind w:firstLine="560"/>
        <w:rPr>
          <w:rFonts w:cs="仿宋_GB2312"/>
          <w:sz w:val="32"/>
          <w:szCs w:val="32"/>
        </w:rPr>
      </w:pPr>
      <w:r>
        <w:rPr>
          <w:rFonts w:hint="eastAsia" w:cs="仿宋_GB2312"/>
          <w:sz w:val="32"/>
          <w:szCs w:val="32"/>
        </w:rPr>
        <w:t>支出包括：社会保障和就业支出</w:t>
      </w:r>
      <w:r>
        <w:rPr>
          <w:rFonts w:cs="仿宋_GB2312"/>
          <w:sz w:val="32"/>
          <w:szCs w:val="32"/>
        </w:rPr>
        <w:t>38.20</w:t>
      </w:r>
      <w:r>
        <w:rPr>
          <w:rFonts w:hint="eastAsia" w:cs="仿宋_GB2312"/>
          <w:sz w:val="32"/>
          <w:szCs w:val="32"/>
        </w:rPr>
        <w:t>万元、卫生健康支出</w:t>
      </w:r>
      <w:r>
        <w:rPr>
          <w:rFonts w:cs="仿宋_GB2312"/>
          <w:sz w:val="32"/>
          <w:szCs w:val="32"/>
        </w:rPr>
        <w:t>372.30</w:t>
      </w:r>
      <w:r>
        <w:rPr>
          <w:rFonts w:hint="eastAsia" w:cs="仿宋_GB2312"/>
          <w:sz w:val="32"/>
          <w:szCs w:val="32"/>
        </w:rPr>
        <w:t>万元、住房保障支出</w:t>
      </w:r>
      <w:r>
        <w:rPr>
          <w:rFonts w:cs="仿宋_GB2312"/>
          <w:sz w:val="32"/>
          <w:szCs w:val="32"/>
        </w:rPr>
        <w:t>27.89</w:t>
      </w:r>
      <w:r>
        <w:rPr>
          <w:rFonts w:hint="eastAsia" w:cs="仿宋_GB2312"/>
          <w:sz w:val="32"/>
          <w:szCs w:val="32"/>
        </w:rPr>
        <w:t>万元</w:t>
      </w:r>
    </w:p>
    <w:p>
      <w:pPr>
        <w:pStyle w:val="6"/>
        <w:rPr>
          <w:rStyle w:val="12"/>
          <w:rFonts w:ascii="宋体" w:cs="Calibri"/>
          <w:color w:val="333333"/>
          <w:sz w:val="28"/>
        </w:rPr>
      </w:pPr>
      <w:r>
        <w:rPr>
          <w:rStyle w:val="11"/>
          <w:rFonts w:hint="eastAsia" w:ascii="宋体" w:hAnsi="宋体"/>
          <w:color w:val="333333"/>
          <w:sz w:val="28"/>
        </w:rPr>
        <w:t>　</w:t>
      </w:r>
      <w:r>
        <w:rPr>
          <w:rStyle w:val="11"/>
          <w:rFonts w:hint="eastAsia" w:ascii="黑体" w:hAnsi="黑体" w:eastAsia="黑体"/>
          <w:color w:val="333333"/>
          <w:sz w:val="28"/>
        </w:rPr>
        <w:t>五、一般公共预算当年拨款情况说明</w:t>
      </w:r>
      <w:r>
        <w:rPr>
          <w:rStyle w:val="11"/>
          <w:rFonts w:ascii="宋体"/>
          <w:color w:val="333333"/>
          <w:sz w:val="28"/>
        </w:rPr>
        <w:br w:type="textWrapping"/>
      </w:r>
      <w:r>
        <w:rPr>
          <w:rStyle w:val="11"/>
          <w:rFonts w:hint="eastAsia" w:ascii="宋体" w:hAnsi="宋体"/>
          <w:color w:val="333333"/>
          <w:sz w:val="28"/>
        </w:rPr>
        <w:t>　</w:t>
      </w:r>
      <w:r>
        <w:rPr>
          <w:rStyle w:val="12"/>
          <w:rFonts w:hint="eastAsia" w:ascii="宋体" w:hAnsi="宋体" w:cs="Calibri"/>
          <w:color w:val="333333"/>
          <w:sz w:val="28"/>
        </w:rPr>
        <w:t>（一）一般公共预算当年拨款规模变化情况</w:t>
      </w:r>
    </w:p>
    <w:p>
      <w:pPr>
        <w:pStyle w:val="6"/>
        <w:jc w:val="left"/>
        <w:rPr>
          <w:rStyle w:val="12"/>
          <w:rFonts w:ascii="宋体" w:cs="Calibri"/>
          <w:color w:val="333333"/>
          <w:sz w:val="28"/>
        </w:rPr>
      </w:pPr>
      <w:r>
        <w:rPr>
          <w:rStyle w:val="12"/>
          <w:rFonts w:hint="eastAsia" w:ascii="宋体" w:hAnsi="宋体" w:cs="Calibri"/>
          <w:color w:val="333333"/>
          <w:sz w:val="28"/>
        </w:rPr>
        <w:t>当年拨款规模无变化</w:t>
      </w:r>
      <w:r>
        <w:rPr>
          <w:rStyle w:val="11"/>
          <w:rFonts w:ascii="宋体"/>
          <w:b/>
          <w:color w:val="333333"/>
          <w:sz w:val="28"/>
        </w:rPr>
        <w:br w:type="textWrapping"/>
      </w:r>
      <w:r>
        <w:rPr>
          <w:rStyle w:val="11"/>
          <w:rFonts w:hint="eastAsia" w:ascii="宋体" w:hAnsi="宋体"/>
          <w:color w:val="333333"/>
          <w:sz w:val="28"/>
        </w:rPr>
        <w:t>　</w:t>
      </w:r>
      <w:r>
        <w:rPr>
          <w:rStyle w:val="11"/>
          <w:rFonts w:ascii="宋体" w:hAnsi="宋体"/>
          <w:color w:val="333333"/>
          <w:sz w:val="28"/>
        </w:rPr>
        <w:t>(</w:t>
      </w:r>
      <w:r>
        <w:rPr>
          <w:rStyle w:val="12"/>
          <w:rFonts w:hint="eastAsia" w:ascii="宋体" w:hAnsi="宋体" w:cs="Calibri"/>
          <w:color w:val="333333"/>
          <w:sz w:val="28"/>
        </w:rPr>
        <w:t>二）一般公共预算当年拨款结构情况</w:t>
      </w:r>
    </w:p>
    <w:p>
      <w:pPr>
        <w:pStyle w:val="6"/>
        <w:ind w:firstLine="320" w:firstLineChars="100"/>
        <w:jc w:val="left"/>
        <w:rPr>
          <w:rStyle w:val="12"/>
          <w:rFonts w:ascii="宋体" w:cs="Calibri"/>
          <w:color w:val="333333"/>
          <w:sz w:val="28"/>
        </w:rPr>
      </w:pPr>
      <w:r>
        <w:rPr>
          <w:rFonts w:hint="eastAsia" w:cs="仿宋_GB2312"/>
          <w:sz w:val="32"/>
          <w:szCs w:val="32"/>
        </w:rPr>
        <w:t>总预算</w:t>
      </w:r>
      <w:r>
        <w:rPr>
          <w:rFonts w:cs="仿宋_GB2312"/>
          <w:sz w:val="32"/>
          <w:szCs w:val="32"/>
        </w:rPr>
        <w:t>438.39</w:t>
      </w:r>
      <w:r>
        <w:rPr>
          <w:rFonts w:hint="eastAsia" w:cs="仿宋_GB2312"/>
          <w:sz w:val="32"/>
          <w:szCs w:val="32"/>
        </w:rPr>
        <w:t>万元</w:t>
      </w:r>
      <w:r>
        <w:rPr>
          <w:rFonts w:cs="仿宋_GB2312"/>
          <w:sz w:val="32"/>
          <w:szCs w:val="32"/>
        </w:rPr>
        <w:t>,</w:t>
      </w:r>
      <w:r>
        <w:rPr>
          <w:rFonts w:hint="eastAsia" w:cs="仿宋_GB2312"/>
          <w:sz w:val="32"/>
          <w:szCs w:val="32"/>
        </w:rPr>
        <w:t>社会保障和就业支出</w:t>
      </w:r>
      <w:r>
        <w:rPr>
          <w:rFonts w:cs="仿宋_GB2312"/>
          <w:sz w:val="32"/>
          <w:szCs w:val="32"/>
        </w:rPr>
        <w:t>38.20</w:t>
      </w:r>
      <w:r>
        <w:rPr>
          <w:rFonts w:hint="eastAsia" w:cs="仿宋_GB2312"/>
          <w:sz w:val="32"/>
          <w:szCs w:val="32"/>
        </w:rPr>
        <w:t>万元、卫生健康支出</w:t>
      </w:r>
      <w:r>
        <w:rPr>
          <w:rFonts w:cs="仿宋_GB2312"/>
          <w:sz w:val="32"/>
          <w:szCs w:val="32"/>
        </w:rPr>
        <w:t>372.30</w:t>
      </w:r>
      <w:r>
        <w:rPr>
          <w:rFonts w:hint="eastAsia" w:cs="仿宋_GB2312"/>
          <w:sz w:val="32"/>
          <w:szCs w:val="32"/>
        </w:rPr>
        <w:t>万元、住房保障支出</w:t>
      </w:r>
      <w:r>
        <w:rPr>
          <w:rFonts w:cs="仿宋_GB2312"/>
          <w:sz w:val="32"/>
          <w:szCs w:val="32"/>
        </w:rPr>
        <w:t>27.89</w:t>
      </w:r>
      <w:r>
        <w:rPr>
          <w:rFonts w:hint="eastAsia" w:cs="仿宋_GB2312"/>
          <w:sz w:val="32"/>
          <w:szCs w:val="32"/>
        </w:rPr>
        <w:t>万元</w:t>
      </w:r>
      <w:r>
        <w:rPr>
          <w:rFonts w:cs="仿宋_GB2312"/>
          <w:sz w:val="32"/>
          <w:szCs w:val="32"/>
        </w:rPr>
        <w:br w:type="textWrapping"/>
      </w:r>
      <w:r>
        <w:rPr>
          <w:rStyle w:val="11"/>
          <w:rFonts w:hint="eastAsia" w:ascii="宋体" w:hAnsi="宋体"/>
          <w:color w:val="333333"/>
          <w:sz w:val="28"/>
        </w:rPr>
        <w:t>　</w:t>
      </w:r>
      <w:r>
        <w:rPr>
          <w:rStyle w:val="12"/>
          <w:rFonts w:hint="eastAsia" w:ascii="宋体" w:hAnsi="宋体" w:cs="Calibri"/>
          <w:color w:val="333333"/>
          <w:sz w:val="28"/>
        </w:rPr>
        <w:t>（三）一般公共预算当年拨款具体使用情况</w:t>
      </w:r>
    </w:p>
    <w:p>
      <w:pPr>
        <w:pStyle w:val="6"/>
        <w:ind w:firstLine="320" w:firstLineChars="100"/>
        <w:jc w:val="left"/>
        <w:rPr>
          <w:rStyle w:val="11"/>
          <w:rFonts w:ascii="宋体"/>
          <w:color w:val="333333"/>
          <w:sz w:val="28"/>
        </w:rPr>
      </w:pPr>
      <w:r>
        <w:rPr>
          <w:rFonts w:hint="eastAsia" w:cs="仿宋_GB2312"/>
          <w:sz w:val="32"/>
          <w:szCs w:val="32"/>
        </w:rPr>
        <w:t>总预算</w:t>
      </w:r>
      <w:r>
        <w:rPr>
          <w:rFonts w:cs="仿宋_GB2312"/>
          <w:sz w:val="32"/>
          <w:szCs w:val="32"/>
        </w:rPr>
        <w:t>438.39</w:t>
      </w:r>
      <w:r>
        <w:rPr>
          <w:rFonts w:hint="eastAsia" w:cs="仿宋_GB2312"/>
          <w:sz w:val="32"/>
          <w:szCs w:val="32"/>
        </w:rPr>
        <w:t>万元</w:t>
      </w:r>
      <w:r>
        <w:rPr>
          <w:rFonts w:cs="仿宋_GB2312"/>
          <w:sz w:val="32"/>
          <w:szCs w:val="32"/>
        </w:rPr>
        <w:t>,</w:t>
      </w:r>
      <w:r>
        <w:rPr>
          <w:rFonts w:hint="eastAsia" w:cs="仿宋_GB2312"/>
          <w:sz w:val="32"/>
          <w:szCs w:val="32"/>
        </w:rPr>
        <w:t>卫生监督机构</w:t>
      </w:r>
      <w:r>
        <w:rPr>
          <w:rFonts w:cs="仿宋_GB2312"/>
          <w:sz w:val="32"/>
          <w:szCs w:val="32"/>
        </w:rPr>
        <w:t>296.55</w:t>
      </w:r>
      <w:r>
        <w:rPr>
          <w:rFonts w:hint="eastAsia" w:cs="仿宋_GB2312"/>
          <w:sz w:val="32"/>
          <w:szCs w:val="32"/>
        </w:rPr>
        <w:t>万元，其他公共卫生支出</w:t>
      </w:r>
      <w:r>
        <w:rPr>
          <w:rFonts w:cs="仿宋_GB2312"/>
          <w:sz w:val="32"/>
          <w:szCs w:val="32"/>
        </w:rPr>
        <w:t>55.5</w:t>
      </w:r>
      <w:r>
        <w:rPr>
          <w:rFonts w:hint="eastAsia" w:cs="仿宋_GB2312"/>
          <w:sz w:val="32"/>
          <w:szCs w:val="32"/>
        </w:rPr>
        <w:t>万元，单位医保</w:t>
      </w:r>
      <w:r>
        <w:rPr>
          <w:rFonts w:cs="仿宋_GB2312"/>
          <w:sz w:val="32"/>
          <w:szCs w:val="32"/>
        </w:rPr>
        <w:t>15.61</w:t>
      </w:r>
      <w:r>
        <w:rPr>
          <w:rFonts w:hint="eastAsia" w:cs="仿宋_GB2312"/>
          <w:sz w:val="32"/>
          <w:szCs w:val="32"/>
        </w:rPr>
        <w:t>万元，公务员医疗补充医疗保险</w:t>
      </w:r>
      <w:r>
        <w:rPr>
          <w:rFonts w:cs="仿宋_GB2312"/>
          <w:sz w:val="32"/>
          <w:szCs w:val="32"/>
        </w:rPr>
        <w:t>4.64</w:t>
      </w:r>
      <w:r>
        <w:rPr>
          <w:rFonts w:hint="eastAsia" w:cs="仿宋_GB2312"/>
          <w:sz w:val="32"/>
          <w:szCs w:val="32"/>
        </w:rPr>
        <w:t>万元，基本养老</w:t>
      </w:r>
      <w:r>
        <w:rPr>
          <w:rFonts w:cs="仿宋_GB2312"/>
          <w:sz w:val="32"/>
          <w:szCs w:val="32"/>
        </w:rPr>
        <w:t>37.11</w:t>
      </w:r>
      <w:r>
        <w:rPr>
          <w:rFonts w:hint="eastAsia" w:cs="仿宋_GB2312"/>
          <w:sz w:val="32"/>
          <w:szCs w:val="32"/>
        </w:rPr>
        <w:t>万元，离退休医疗费补助</w:t>
      </w:r>
      <w:r>
        <w:rPr>
          <w:rFonts w:cs="仿宋_GB2312"/>
          <w:sz w:val="32"/>
          <w:szCs w:val="32"/>
        </w:rPr>
        <w:t>1.09</w:t>
      </w:r>
      <w:r>
        <w:rPr>
          <w:rFonts w:hint="eastAsia" w:cs="仿宋_GB2312"/>
          <w:sz w:val="32"/>
          <w:szCs w:val="32"/>
        </w:rPr>
        <w:t>万元，住房公积金</w:t>
      </w:r>
      <w:r>
        <w:rPr>
          <w:rFonts w:cs="仿宋_GB2312"/>
          <w:sz w:val="32"/>
          <w:szCs w:val="32"/>
        </w:rPr>
        <w:t>27.89</w:t>
      </w:r>
      <w:r>
        <w:rPr>
          <w:rFonts w:hint="eastAsia" w:cs="仿宋_GB2312"/>
          <w:sz w:val="32"/>
          <w:szCs w:val="32"/>
        </w:rPr>
        <w:t>万元</w:t>
      </w:r>
      <w:r>
        <w:rPr>
          <w:rFonts w:cs="仿宋_GB2312"/>
          <w:sz w:val="32"/>
          <w:szCs w:val="32"/>
        </w:rPr>
        <w:br w:type="textWrapping"/>
      </w:r>
      <w:r>
        <w:rPr>
          <w:rStyle w:val="11"/>
          <w:rFonts w:hint="eastAsia" w:ascii="宋体" w:hAnsi="宋体"/>
          <w:color w:val="333333"/>
          <w:sz w:val="28"/>
        </w:rPr>
        <w:t>　</w:t>
      </w:r>
      <w:r>
        <w:rPr>
          <w:rStyle w:val="11"/>
          <w:rFonts w:ascii="宋体" w:hAnsi="宋体"/>
          <w:color w:val="333333"/>
          <w:sz w:val="28"/>
        </w:rPr>
        <w:t xml:space="preserve">  </w:t>
      </w:r>
      <w:r>
        <w:rPr>
          <w:rStyle w:val="11"/>
          <w:rFonts w:hint="eastAsia" w:ascii="黑体" w:hAnsi="黑体" w:eastAsia="黑体"/>
          <w:color w:val="333333"/>
          <w:sz w:val="28"/>
        </w:rPr>
        <w:t>六、一般公共预算基本支出情况说明</w:t>
      </w:r>
      <w:r>
        <w:rPr>
          <w:rStyle w:val="11"/>
          <w:rFonts w:ascii="黑体" w:hAnsi="黑体" w:eastAsia="黑体"/>
          <w:color w:val="333333"/>
          <w:sz w:val="28"/>
        </w:rPr>
        <w:br w:type="textWrapping"/>
      </w:r>
      <w:r>
        <w:rPr>
          <w:rStyle w:val="11"/>
          <w:rFonts w:hint="eastAsia" w:ascii="宋体" w:hAnsi="宋体"/>
          <w:color w:val="333333"/>
          <w:sz w:val="28"/>
        </w:rPr>
        <w:t>　</w:t>
      </w:r>
      <w:r>
        <w:rPr>
          <w:rStyle w:val="11"/>
          <w:rFonts w:ascii="宋体" w:hAnsi="宋体"/>
          <w:color w:val="333333"/>
          <w:sz w:val="28"/>
        </w:rPr>
        <w:t xml:space="preserve">   </w:t>
      </w:r>
      <w:r>
        <w:rPr>
          <w:rFonts w:hint="eastAsia" w:cs="仿宋_GB2312"/>
          <w:sz w:val="32"/>
          <w:szCs w:val="32"/>
        </w:rPr>
        <w:t>一般公共预算基本支出</w:t>
      </w:r>
      <w:r>
        <w:rPr>
          <w:rFonts w:cs="仿宋_GB2312"/>
          <w:sz w:val="32"/>
          <w:szCs w:val="32"/>
        </w:rPr>
        <w:t>382.89</w:t>
      </w:r>
      <w:r>
        <w:rPr>
          <w:rFonts w:hint="eastAsia" w:cs="仿宋_GB2312"/>
          <w:sz w:val="32"/>
          <w:szCs w:val="32"/>
        </w:rPr>
        <w:t>万元，其中：</w:t>
      </w:r>
      <w:r>
        <w:rPr>
          <w:rFonts w:cs="仿宋_GB2312"/>
          <w:sz w:val="32"/>
          <w:szCs w:val="32"/>
        </w:rPr>
        <w:br w:type="textWrapping"/>
      </w:r>
      <w:r>
        <w:rPr>
          <w:rFonts w:hint="eastAsia" w:cs="仿宋_GB2312"/>
          <w:sz w:val="32"/>
          <w:szCs w:val="32"/>
        </w:rPr>
        <w:t>　　人员经费</w:t>
      </w:r>
      <w:r>
        <w:rPr>
          <w:rFonts w:cs="仿宋_GB2312"/>
          <w:sz w:val="32"/>
          <w:szCs w:val="32"/>
        </w:rPr>
        <w:t>318.81</w:t>
      </w:r>
      <w:r>
        <w:rPr>
          <w:rFonts w:hint="eastAsia" w:cs="仿宋_GB2312"/>
          <w:sz w:val="32"/>
          <w:szCs w:val="32"/>
        </w:rPr>
        <w:t>万元，主要包括：基本工资</w:t>
      </w:r>
      <w:r>
        <w:rPr>
          <w:rFonts w:cs="仿宋_GB2312"/>
          <w:sz w:val="32"/>
          <w:szCs w:val="32"/>
        </w:rPr>
        <w:t>125.79</w:t>
      </w:r>
      <w:r>
        <w:rPr>
          <w:rFonts w:hint="eastAsia" w:cs="仿宋_GB2312"/>
          <w:sz w:val="32"/>
          <w:szCs w:val="32"/>
        </w:rPr>
        <w:t>万元、津贴补贴</w:t>
      </w:r>
      <w:r>
        <w:rPr>
          <w:rFonts w:cs="仿宋_GB2312"/>
          <w:sz w:val="32"/>
          <w:szCs w:val="32"/>
        </w:rPr>
        <w:t>96.18</w:t>
      </w:r>
      <w:r>
        <w:rPr>
          <w:rFonts w:hint="eastAsia" w:cs="仿宋_GB2312"/>
          <w:sz w:val="32"/>
          <w:szCs w:val="32"/>
        </w:rPr>
        <w:t>万元、奖金</w:t>
      </w:r>
      <w:r>
        <w:rPr>
          <w:rFonts w:cs="仿宋_GB2312"/>
          <w:sz w:val="32"/>
          <w:szCs w:val="32"/>
        </w:rPr>
        <w:t>10.48</w:t>
      </w:r>
      <w:r>
        <w:rPr>
          <w:rFonts w:hint="eastAsia" w:cs="仿宋_GB2312"/>
          <w:sz w:val="32"/>
          <w:szCs w:val="32"/>
        </w:rPr>
        <w:t>万元、奖励金</w:t>
      </w:r>
      <w:r>
        <w:rPr>
          <w:rFonts w:cs="仿宋_GB2312"/>
          <w:sz w:val="32"/>
          <w:szCs w:val="32"/>
        </w:rPr>
        <w:t>0.02</w:t>
      </w:r>
      <w:r>
        <w:rPr>
          <w:rFonts w:hint="eastAsia" w:cs="仿宋_GB2312"/>
          <w:sz w:val="32"/>
          <w:szCs w:val="32"/>
        </w:rPr>
        <w:t>万元、职工基本医疗保险：</w:t>
      </w:r>
      <w:r>
        <w:rPr>
          <w:rFonts w:cs="仿宋_GB2312"/>
          <w:sz w:val="32"/>
          <w:szCs w:val="32"/>
        </w:rPr>
        <w:t>15.61</w:t>
      </w:r>
      <w:r>
        <w:rPr>
          <w:rFonts w:hint="eastAsia" w:cs="仿宋_GB2312"/>
          <w:sz w:val="32"/>
          <w:szCs w:val="32"/>
        </w:rPr>
        <w:t>万元、机关事业养老保险</w:t>
      </w:r>
      <w:r>
        <w:rPr>
          <w:rFonts w:cs="仿宋_GB2312"/>
          <w:sz w:val="32"/>
          <w:szCs w:val="32"/>
        </w:rPr>
        <w:t>37.11</w:t>
      </w:r>
      <w:r>
        <w:rPr>
          <w:rFonts w:hint="eastAsia" w:cs="仿宋_GB2312"/>
          <w:sz w:val="32"/>
          <w:szCs w:val="32"/>
        </w:rPr>
        <w:t>万元、公务员医疗补助缴费</w:t>
      </w:r>
      <w:r>
        <w:rPr>
          <w:rFonts w:cs="仿宋_GB2312"/>
          <w:sz w:val="32"/>
          <w:szCs w:val="32"/>
        </w:rPr>
        <w:t>4.64</w:t>
      </w:r>
      <w:r>
        <w:rPr>
          <w:rFonts w:hint="eastAsia" w:cs="仿宋_GB2312"/>
          <w:sz w:val="32"/>
          <w:szCs w:val="32"/>
        </w:rPr>
        <w:t>万元、医疗费补助：</w:t>
      </w:r>
      <w:r>
        <w:rPr>
          <w:rFonts w:cs="仿宋_GB2312"/>
          <w:sz w:val="32"/>
          <w:szCs w:val="32"/>
        </w:rPr>
        <w:t>1.09</w:t>
      </w:r>
      <w:r>
        <w:rPr>
          <w:rFonts w:hint="eastAsia" w:cs="仿宋_GB2312"/>
          <w:sz w:val="32"/>
          <w:szCs w:val="32"/>
        </w:rPr>
        <w:t>万元、住房公积金</w:t>
      </w:r>
      <w:r>
        <w:rPr>
          <w:rFonts w:cs="仿宋_GB2312"/>
          <w:sz w:val="32"/>
          <w:szCs w:val="32"/>
        </w:rPr>
        <w:t>27.89</w:t>
      </w:r>
      <w:r>
        <w:rPr>
          <w:rFonts w:hint="eastAsia" w:cs="仿宋_GB2312"/>
          <w:sz w:val="32"/>
          <w:szCs w:val="32"/>
        </w:rPr>
        <w:t>万元。</w:t>
      </w:r>
      <w:r>
        <w:rPr>
          <w:rFonts w:cs="仿宋_GB2312"/>
          <w:sz w:val="32"/>
          <w:szCs w:val="32"/>
        </w:rPr>
        <w:br w:type="textWrapping"/>
      </w:r>
      <w:r>
        <w:rPr>
          <w:rFonts w:hint="eastAsia" w:cs="仿宋_GB2312"/>
          <w:sz w:val="32"/>
          <w:szCs w:val="32"/>
        </w:rPr>
        <w:t>　　公用经费</w:t>
      </w:r>
      <w:r>
        <w:rPr>
          <w:rFonts w:cs="仿宋_GB2312"/>
          <w:sz w:val="32"/>
          <w:szCs w:val="32"/>
        </w:rPr>
        <w:t>64.08</w:t>
      </w:r>
      <w:r>
        <w:rPr>
          <w:rFonts w:hint="eastAsia" w:cs="仿宋_GB2312"/>
          <w:sz w:val="32"/>
          <w:szCs w:val="32"/>
        </w:rPr>
        <w:t>万元，主要包括：办公费</w:t>
      </w:r>
      <w:r>
        <w:rPr>
          <w:rFonts w:cs="仿宋_GB2312"/>
          <w:sz w:val="32"/>
          <w:szCs w:val="32"/>
        </w:rPr>
        <w:t>5.11</w:t>
      </w:r>
      <w:r>
        <w:rPr>
          <w:rFonts w:hint="eastAsia" w:cs="仿宋_GB2312"/>
          <w:sz w:val="32"/>
          <w:szCs w:val="32"/>
        </w:rPr>
        <w:t>万元、水费</w:t>
      </w:r>
      <w:r>
        <w:rPr>
          <w:rFonts w:cs="仿宋_GB2312"/>
          <w:sz w:val="32"/>
          <w:szCs w:val="32"/>
        </w:rPr>
        <w:t>0.36</w:t>
      </w:r>
      <w:r>
        <w:rPr>
          <w:rFonts w:hint="eastAsia" w:cs="仿宋_GB2312"/>
          <w:sz w:val="32"/>
          <w:szCs w:val="32"/>
        </w:rPr>
        <w:t>万元、电费</w:t>
      </w:r>
      <w:r>
        <w:rPr>
          <w:rFonts w:cs="仿宋_GB2312"/>
          <w:sz w:val="32"/>
          <w:szCs w:val="32"/>
        </w:rPr>
        <w:t>1.66</w:t>
      </w:r>
      <w:r>
        <w:rPr>
          <w:rFonts w:hint="eastAsia" w:cs="仿宋_GB2312"/>
          <w:sz w:val="32"/>
          <w:szCs w:val="32"/>
        </w:rPr>
        <w:t>万元、邮电费</w:t>
      </w:r>
      <w:r>
        <w:rPr>
          <w:rFonts w:cs="仿宋_GB2312"/>
          <w:sz w:val="32"/>
          <w:szCs w:val="32"/>
        </w:rPr>
        <w:t>7.93</w:t>
      </w:r>
      <w:r>
        <w:rPr>
          <w:rFonts w:hint="eastAsia" w:cs="仿宋_GB2312"/>
          <w:sz w:val="32"/>
          <w:szCs w:val="32"/>
        </w:rPr>
        <w:t>万元、劳务费</w:t>
      </w:r>
      <w:r>
        <w:rPr>
          <w:rFonts w:cs="仿宋_GB2312"/>
          <w:sz w:val="32"/>
          <w:szCs w:val="32"/>
        </w:rPr>
        <w:t>4.13</w:t>
      </w:r>
      <w:r>
        <w:rPr>
          <w:rFonts w:hint="eastAsia" w:cs="仿宋_GB2312"/>
          <w:sz w:val="32"/>
          <w:szCs w:val="32"/>
        </w:rPr>
        <w:t>万元、维修（护）费</w:t>
      </w:r>
      <w:r>
        <w:rPr>
          <w:rFonts w:cs="仿宋_GB2312"/>
          <w:sz w:val="32"/>
          <w:szCs w:val="32"/>
        </w:rPr>
        <w:t>2.26</w:t>
      </w:r>
      <w:r>
        <w:rPr>
          <w:rFonts w:hint="eastAsia" w:cs="仿宋_GB2312"/>
          <w:sz w:val="32"/>
          <w:szCs w:val="32"/>
        </w:rPr>
        <w:t>万元、工会经费</w:t>
      </w:r>
      <w:r>
        <w:rPr>
          <w:rFonts w:cs="仿宋_GB2312"/>
          <w:sz w:val="32"/>
          <w:szCs w:val="32"/>
        </w:rPr>
        <w:t>8.18</w:t>
      </w:r>
      <w:r>
        <w:rPr>
          <w:rFonts w:hint="eastAsia" w:cs="仿宋_GB2312"/>
          <w:sz w:val="32"/>
          <w:szCs w:val="32"/>
        </w:rPr>
        <w:t>万元、公务接待费</w:t>
      </w:r>
      <w:r>
        <w:rPr>
          <w:rFonts w:cs="仿宋_GB2312"/>
          <w:sz w:val="32"/>
          <w:szCs w:val="32"/>
        </w:rPr>
        <w:t>1</w:t>
      </w:r>
      <w:r>
        <w:rPr>
          <w:rFonts w:hint="eastAsia" w:cs="仿宋_GB2312"/>
          <w:sz w:val="32"/>
          <w:szCs w:val="32"/>
        </w:rPr>
        <w:t>万元、其他商品服务支出</w:t>
      </w:r>
      <w:r>
        <w:rPr>
          <w:rFonts w:cs="仿宋_GB2312"/>
          <w:sz w:val="32"/>
          <w:szCs w:val="32"/>
        </w:rPr>
        <w:t>10.23</w:t>
      </w:r>
      <w:r>
        <w:rPr>
          <w:rFonts w:hint="eastAsia" w:cs="仿宋_GB2312"/>
          <w:sz w:val="32"/>
          <w:szCs w:val="32"/>
        </w:rPr>
        <w:t>万元、其他交通费用</w:t>
      </w:r>
      <w:r>
        <w:rPr>
          <w:rFonts w:cs="仿宋_GB2312"/>
          <w:sz w:val="32"/>
          <w:szCs w:val="32"/>
        </w:rPr>
        <w:t>23.22</w:t>
      </w:r>
      <w:r>
        <w:rPr>
          <w:rFonts w:hint="eastAsia" w:cs="仿宋_GB2312"/>
          <w:sz w:val="32"/>
          <w:szCs w:val="32"/>
        </w:rPr>
        <w:t>万元。</w:t>
      </w:r>
      <w:r>
        <w:rPr>
          <w:rFonts w:cs="仿宋_GB2312"/>
          <w:sz w:val="32"/>
          <w:szCs w:val="32"/>
        </w:rPr>
        <w:br w:type="textWrapping"/>
      </w:r>
      <w:r>
        <w:rPr>
          <w:rStyle w:val="11"/>
          <w:rFonts w:hint="eastAsia" w:ascii="宋体" w:hAnsi="宋体"/>
          <w:color w:val="333333"/>
          <w:sz w:val="28"/>
        </w:rPr>
        <w:t>　　</w:t>
      </w:r>
      <w:r>
        <w:rPr>
          <w:rStyle w:val="11"/>
          <w:rFonts w:hint="eastAsia" w:ascii="黑体" w:hAnsi="黑体" w:eastAsia="黑体"/>
          <w:color w:val="333333"/>
          <w:sz w:val="28"/>
        </w:rPr>
        <w:t>七、“三公”经费财政拨款预算安排情况说明</w:t>
      </w:r>
      <w:r>
        <w:rPr>
          <w:rStyle w:val="11"/>
          <w:rFonts w:ascii="宋体"/>
          <w:color w:val="333333"/>
          <w:sz w:val="28"/>
        </w:rPr>
        <w:br w:type="textWrapping"/>
      </w:r>
      <w:r>
        <w:rPr>
          <w:rStyle w:val="11"/>
          <w:rFonts w:hint="eastAsia" w:ascii="宋体" w:hAnsi="宋体"/>
          <w:color w:val="333333"/>
          <w:sz w:val="28"/>
        </w:rPr>
        <w:t>　　（一）因公出国（境）经费。</w:t>
      </w:r>
    </w:p>
    <w:p>
      <w:pPr>
        <w:pStyle w:val="6"/>
        <w:ind w:firstLine="800" w:firstLineChars="250"/>
        <w:jc w:val="left"/>
        <w:rPr>
          <w:rFonts w:cs="仿宋_GB2312"/>
          <w:sz w:val="32"/>
          <w:szCs w:val="32"/>
        </w:rPr>
      </w:pPr>
      <w:r>
        <w:rPr>
          <w:rFonts w:hint="eastAsia" w:cs="仿宋_GB2312"/>
          <w:sz w:val="32"/>
          <w:szCs w:val="32"/>
        </w:rPr>
        <w:t>因公出国（境）经费</w:t>
      </w:r>
      <w:r>
        <w:rPr>
          <w:rFonts w:cs="仿宋_GB2312"/>
          <w:sz w:val="32"/>
          <w:szCs w:val="32"/>
        </w:rPr>
        <w:t>0</w:t>
      </w:r>
      <w:r>
        <w:rPr>
          <w:rFonts w:hint="eastAsia" w:cs="仿宋_GB2312"/>
          <w:sz w:val="32"/>
          <w:szCs w:val="32"/>
        </w:rPr>
        <w:t>元</w:t>
      </w:r>
    </w:p>
    <w:p>
      <w:pPr>
        <w:pStyle w:val="6"/>
        <w:numPr>
          <w:ilvl w:val="0"/>
          <w:numId w:val="1"/>
        </w:numPr>
        <w:ind w:firstLine="561"/>
        <w:jc w:val="left"/>
        <w:rPr>
          <w:rStyle w:val="11"/>
          <w:rFonts w:hint="eastAsia" w:ascii="宋体" w:hAnsi="宋体"/>
          <w:color w:val="333333"/>
          <w:sz w:val="28"/>
        </w:rPr>
      </w:pPr>
      <w:r>
        <w:rPr>
          <w:rStyle w:val="11"/>
          <w:rFonts w:hint="eastAsia" w:ascii="宋体" w:hAnsi="宋体"/>
          <w:color w:val="333333"/>
          <w:sz w:val="28"/>
        </w:rPr>
        <w:t>公务接待费</w:t>
      </w:r>
      <w:r>
        <w:rPr>
          <w:rStyle w:val="11"/>
          <w:rFonts w:ascii="宋体" w:hAnsi="宋体"/>
          <w:color w:val="333333"/>
          <w:sz w:val="28"/>
        </w:rPr>
        <w:t>1</w:t>
      </w:r>
      <w:r>
        <w:rPr>
          <w:rStyle w:val="11"/>
          <w:rFonts w:hint="eastAsia" w:ascii="宋体" w:hAnsi="宋体"/>
          <w:color w:val="333333"/>
          <w:sz w:val="28"/>
        </w:rPr>
        <w:t>万元，较</w:t>
      </w:r>
      <w:r>
        <w:rPr>
          <w:rStyle w:val="11"/>
          <w:rFonts w:ascii="宋体" w:hAnsi="宋体"/>
          <w:color w:val="333333"/>
          <w:sz w:val="28"/>
        </w:rPr>
        <w:t>2019</w:t>
      </w:r>
      <w:r>
        <w:rPr>
          <w:rStyle w:val="11"/>
          <w:rFonts w:hint="eastAsia" w:ascii="宋体" w:hAnsi="宋体"/>
          <w:color w:val="333333"/>
          <w:sz w:val="28"/>
        </w:rPr>
        <w:t>年预算下降</w:t>
      </w:r>
      <w:r>
        <w:rPr>
          <w:rStyle w:val="11"/>
          <w:rFonts w:ascii="宋体"/>
          <w:color w:val="333333"/>
          <w:sz w:val="28"/>
        </w:rPr>
        <w:t>0</w:t>
      </w:r>
      <w:r>
        <w:rPr>
          <w:rStyle w:val="11"/>
          <w:rFonts w:ascii="宋体" w:hAnsi="宋体"/>
          <w:color w:val="333333"/>
          <w:sz w:val="28"/>
        </w:rPr>
        <w:t>%</w:t>
      </w:r>
      <w:r>
        <w:rPr>
          <w:rStyle w:val="11"/>
          <w:rFonts w:hint="eastAsia" w:ascii="宋体" w:hAnsi="宋体"/>
          <w:color w:val="333333"/>
          <w:sz w:val="28"/>
        </w:rPr>
        <w:t>。</w:t>
      </w:r>
      <w:r>
        <w:rPr>
          <w:rStyle w:val="11"/>
          <w:rFonts w:ascii="宋体"/>
          <w:color w:val="333333"/>
          <w:sz w:val="28"/>
        </w:rPr>
        <w:br w:type="textWrapping"/>
      </w:r>
      <w:r>
        <w:rPr>
          <w:rStyle w:val="11"/>
          <w:rFonts w:hint="eastAsia" w:ascii="宋体" w:hAnsi="宋体"/>
          <w:color w:val="333333"/>
          <w:sz w:val="28"/>
        </w:rPr>
        <w:t>　　（三）公务用车购置及运行维护费与</w:t>
      </w:r>
      <w:r>
        <w:rPr>
          <w:rStyle w:val="11"/>
          <w:rFonts w:ascii="宋体" w:hAnsi="宋体"/>
          <w:color w:val="333333"/>
          <w:sz w:val="28"/>
        </w:rPr>
        <w:t>2019</w:t>
      </w:r>
      <w:r>
        <w:rPr>
          <w:rStyle w:val="11"/>
          <w:rFonts w:hint="eastAsia" w:ascii="宋体" w:hAnsi="宋体"/>
          <w:color w:val="333333"/>
          <w:sz w:val="28"/>
        </w:rPr>
        <w:t>年预算持平为无。</w:t>
      </w:r>
      <w:r>
        <w:rPr>
          <w:rStyle w:val="11"/>
          <w:rFonts w:ascii="宋体"/>
          <w:color w:val="333333"/>
          <w:sz w:val="28"/>
        </w:rPr>
        <w:br w:type="textWrapping"/>
      </w:r>
      <w:r>
        <w:rPr>
          <w:rStyle w:val="11"/>
          <w:rFonts w:hint="eastAsia" w:ascii="宋体" w:hAnsi="宋体"/>
          <w:color w:val="333333"/>
          <w:sz w:val="28"/>
        </w:rPr>
        <w:t>　　</w:t>
      </w:r>
      <w:r>
        <w:rPr>
          <w:rFonts w:hint="eastAsia" w:cs="仿宋_GB2312"/>
          <w:sz w:val="32"/>
          <w:szCs w:val="32"/>
        </w:rPr>
        <w:t>单位现有公务用车</w:t>
      </w:r>
      <w:r>
        <w:rPr>
          <w:rFonts w:cs="仿宋_GB2312"/>
          <w:sz w:val="32"/>
          <w:szCs w:val="32"/>
        </w:rPr>
        <w:t>0</w:t>
      </w:r>
      <w:r>
        <w:rPr>
          <w:rFonts w:hint="eastAsia" w:cs="仿宋_GB2312"/>
          <w:sz w:val="32"/>
          <w:szCs w:val="32"/>
        </w:rPr>
        <w:t>辆，其中：轿车</w:t>
      </w:r>
      <w:r>
        <w:rPr>
          <w:rFonts w:cs="仿宋_GB2312"/>
          <w:sz w:val="32"/>
          <w:szCs w:val="32"/>
        </w:rPr>
        <w:t>0</w:t>
      </w:r>
      <w:r>
        <w:rPr>
          <w:rFonts w:hint="eastAsia" w:cs="仿宋_GB2312"/>
          <w:sz w:val="32"/>
          <w:szCs w:val="32"/>
        </w:rPr>
        <w:t>辆、越野车</w:t>
      </w:r>
      <w:r>
        <w:rPr>
          <w:rFonts w:cs="仿宋_GB2312"/>
          <w:sz w:val="32"/>
          <w:szCs w:val="32"/>
        </w:rPr>
        <w:t>0</w:t>
      </w:r>
      <w:r>
        <w:rPr>
          <w:rFonts w:hint="eastAsia" w:cs="仿宋_GB2312"/>
          <w:sz w:val="32"/>
          <w:szCs w:val="32"/>
        </w:rPr>
        <w:t>辆、其他乘用车</w:t>
      </w:r>
      <w:r>
        <w:rPr>
          <w:rFonts w:cs="仿宋_GB2312"/>
          <w:sz w:val="32"/>
          <w:szCs w:val="32"/>
        </w:rPr>
        <w:t xml:space="preserve">  0</w:t>
      </w:r>
      <w:r>
        <w:rPr>
          <w:rFonts w:hint="eastAsia" w:cs="仿宋_GB2312"/>
          <w:sz w:val="32"/>
          <w:szCs w:val="32"/>
        </w:rPr>
        <w:t>辆。</w:t>
      </w:r>
      <w:r>
        <w:rPr>
          <w:rFonts w:cs="仿宋_GB2312"/>
          <w:sz w:val="32"/>
          <w:szCs w:val="32"/>
        </w:rPr>
        <w:br w:type="textWrapping"/>
      </w:r>
      <w:r>
        <w:rPr>
          <w:rStyle w:val="11"/>
          <w:rFonts w:hint="eastAsia" w:ascii="宋体" w:hAnsi="宋体"/>
          <w:color w:val="333333"/>
          <w:sz w:val="28"/>
        </w:rPr>
        <w:t>　　</w:t>
      </w:r>
      <w:r>
        <w:rPr>
          <w:rStyle w:val="11"/>
          <w:rFonts w:hint="eastAsia" w:ascii="黑体" w:hAnsi="黑体" w:eastAsia="黑体"/>
          <w:color w:val="333333"/>
          <w:sz w:val="28"/>
        </w:rPr>
        <w:t>八、政府性基金预算支出情况说明</w:t>
      </w:r>
      <w:r>
        <w:rPr>
          <w:rStyle w:val="11"/>
          <w:rFonts w:ascii="黑体" w:hAnsi="黑体" w:eastAsia="黑体"/>
          <w:color w:val="333333"/>
          <w:sz w:val="28"/>
        </w:rPr>
        <w:br w:type="textWrapping"/>
      </w:r>
      <w:r>
        <w:rPr>
          <w:rStyle w:val="11"/>
          <w:rFonts w:hint="eastAsia" w:ascii="宋体" w:hAnsi="宋体"/>
          <w:color w:val="333333"/>
          <w:sz w:val="28"/>
        </w:rPr>
        <w:t>　　</w:t>
      </w:r>
      <w:r>
        <w:rPr>
          <w:rStyle w:val="11"/>
          <w:rFonts w:ascii="宋体" w:hAnsi="宋体"/>
          <w:color w:val="333333"/>
          <w:sz w:val="28"/>
        </w:rPr>
        <w:t>2020</w:t>
      </w:r>
      <w:r>
        <w:rPr>
          <w:rStyle w:val="11"/>
          <w:rFonts w:hint="eastAsia" w:ascii="宋体" w:hAnsi="宋体"/>
          <w:color w:val="333333"/>
          <w:sz w:val="28"/>
        </w:rPr>
        <w:t>年没有使用政府性基金预算拨款安排的支出。</w:t>
      </w:r>
      <w:r>
        <w:rPr>
          <w:rStyle w:val="11"/>
          <w:rFonts w:ascii="宋体"/>
          <w:color w:val="333333"/>
          <w:sz w:val="28"/>
        </w:rPr>
        <w:br w:type="textWrapping"/>
      </w:r>
      <w:r>
        <w:rPr>
          <w:rStyle w:val="11"/>
          <w:rFonts w:hint="eastAsia" w:ascii="宋体" w:hAnsi="宋体"/>
          <w:color w:val="333333"/>
          <w:sz w:val="28"/>
        </w:rPr>
        <w:t>　　</w:t>
      </w:r>
      <w:r>
        <w:rPr>
          <w:rStyle w:val="11"/>
          <w:rFonts w:hint="eastAsia" w:ascii="黑体" w:hAnsi="黑体" w:eastAsia="黑体"/>
          <w:color w:val="333333"/>
          <w:sz w:val="28"/>
        </w:rPr>
        <w:t>九、国有资本经营预算支出情况说明</w:t>
      </w:r>
      <w:r>
        <w:rPr>
          <w:rStyle w:val="11"/>
          <w:rFonts w:ascii="黑体" w:hAnsi="黑体" w:eastAsia="黑体"/>
          <w:color w:val="333333"/>
          <w:sz w:val="28"/>
        </w:rPr>
        <w:br w:type="textWrapping"/>
      </w:r>
      <w:r>
        <w:rPr>
          <w:rStyle w:val="11"/>
          <w:rFonts w:hint="eastAsia" w:ascii="宋体" w:hAnsi="宋体"/>
          <w:color w:val="333333"/>
          <w:sz w:val="28"/>
        </w:rPr>
        <w:t>　</w:t>
      </w:r>
      <w:r>
        <w:rPr>
          <w:rStyle w:val="11"/>
          <w:rFonts w:ascii="宋体" w:hAnsi="宋体"/>
          <w:color w:val="333333"/>
          <w:sz w:val="28"/>
        </w:rPr>
        <w:t xml:space="preserve">  2019</w:t>
      </w:r>
      <w:r>
        <w:rPr>
          <w:rStyle w:val="11"/>
          <w:rFonts w:hint="eastAsia" w:ascii="宋体" w:hAnsi="宋体"/>
          <w:color w:val="333333"/>
          <w:sz w:val="28"/>
        </w:rPr>
        <w:t>年没有使用国有资本经营预算拨款安排的支出。</w:t>
      </w:r>
    </w:p>
    <w:p>
      <w:pPr>
        <w:pStyle w:val="6"/>
        <w:numPr>
          <w:ilvl w:val="0"/>
          <w:numId w:val="2"/>
        </w:numPr>
        <w:spacing w:line="560" w:lineRule="exact"/>
        <w:ind w:firstLine="643"/>
        <w:rPr>
          <w:rStyle w:val="11"/>
          <w:rFonts w:hint="eastAsia" w:ascii="黑体" w:hAnsi="Arial Unicode MS" w:eastAsia="黑体"/>
          <w:color w:val="333333"/>
          <w:sz w:val="32"/>
          <w:szCs w:val="32"/>
        </w:rPr>
      </w:pPr>
      <w:r>
        <w:rPr>
          <w:rStyle w:val="11"/>
          <w:rFonts w:hint="eastAsia" w:ascii="黑体" w:hAnsi="Arial Unicode MS" w:eastAsia="黑体"/>
          <w:color w:val="333333"/>
          <w:sz w:val="32"/>
          <w:szCs w:val="32"/>
        </w:rPr>
        <w:t>其他重要事项的情况说明</w:t>
      </w:r>
    </w:p>
    <w:p>
      <w:pPr>
        <w:widowControl/>
        <w:shd w:val="clear" w:color="auto" w:fill="FFFFFF"/>
        <w:spacing w:line="579" w:lineRule="exact"/>
        <w:ind w:right="90" w:firstLine="640" w:firstLineChars="200"/>
        <w:rPr>
          <w:rStyle w:val="11"/>
          <w:rFonts w:hint="eastAsia" w:ascii="宋体" w:hAnsi="宋体" w:eastAsia="宋体" w:cs="Calibri"/>
          <w:color w:val="333333"/>
          <w:kern w:val="0"/>
          <w:sz w:val="28"/>
          <w:szCs w:val="22"/>
          <w:lang w:val="en-US" w:eastAsia="zh-CN" w:bidi="ar-SA"/>
        </w:rPr>
      </w:pPr>
      <w:r>
        <w:rPr>
          <w:rStyle w:val="11"/>
          <w:rFonts w:ascii="黑体" w:hAnsi="黑体" w:eastAsia="黑体"/>
          <w:color w:val="333333"/>
          <w:sz w:val="32"/>
          <w:szCs w:val="32"/>
        </w:rPr>
        <w:t>十一、名词解释</w:t>
      </w:r>
      <w:r>
        <w:rPr>
          <w:rStyle w:val="11"/>
          <w:rFonts w:ascii="黑体" w:hAnsi="黑体" w:eastAsia="黑体"/>
          <w:color w:val="333333"/>
          <w:sz w:val="28"/>
        </w:rPr>
        <w:br w:type="textWrapping"/>
      </w:r>
      <w:r>
        <w:rPr>
          <w:rStyle w:val="11"/>
          <w:rFonts w:ascii="Arial Unicode MS" w:hAnsi="Arial Unicode MS" w:eastAsia="Arial Unicode MS"/>
          <w:color w:val="333333"/>
          <w:sz w:val="28"/>
        </w:rPr>
        <w:t>　　</w:t>
      </w:r>
      <w:r>
        <w:rPr>
          <w:rStyle w:val="11"/>
          <w:rFonts w:hint="eastAsia" w:ascii="宋体" w:hAnsi="宋体" w:eastAsia="宋体" w:cs="Calibri"/>
          <w:color w:val="333333"/>
          <w:kern w:val="0"/>
          <w:sz w:val="28"/>
          <w:szCs w:val="22"/>
          <w:lang w:val="en-US" w:eastAsia="zh-CN" w:bidi="ar-SA"/>
        </w:rPr>
        <w:t>1.一般公共预算拨款收入：指财政当年拨付的资金。</w:t>
      </w:r>
    </w:p>
    <w:p>
      <w:pPr>
        <w:widowControl/>
        <w:shd w:val="clear" w:color="auto" w:fill="FFFFFF"/>
        <w:spacing w:line="579" w:lineRule="exact"/>
        <w:ind w:right="90" w:firstLine="560" w:firstLineChars="200"/>
        <w:rPr>
          <w:rStyle w:val="11"/>
          <w:rFonts w:hint="eastAsia" w:ascii="宋体" w:hAnsi="宋体" w:eastAsia="宋体" w:cs="Calibri"/>
          <w:color w:val="333333"/>
          <w:kern w:val="0"/>
          <w:sz w:val="28"/>
          <w:szCs w:val="22"/>
          <w:lang w:val="en-US" w:eastAsia="zh-CN" w:bidi="ar-SA"/>
        </w:rPr>
      </w:pPr>
      <w:r>
        <w:rPr>
          <w:rStyle w:val="11"/>
          <w:rFonts w:hint="eastAsia" w:ascii="宋体" w:hAnsi="宋体" w:eastAsia="宋体" w:cs="Calibri"/>
          <w:color w:val="333333"/>
          <w:kern w:val="0"/>
          <w:sz w:val="28"/>
          <w:szCs w:val="22"/>
          <w:lang w:val="en-US" w:eastAsia="zh-CN" w:bidi="ar-SA"/>
        </w:rPr>
        <w:t>2.基本支出：指为保障机构正常运转、完成曰常工作任务而发生的人员支出和公用支出。</w:t>
      </w:r>
    </w:p>
    <w:p>
      <w:pPr>
        <w:pStyle w:val="6"/>
        <w:spacing w:line="560" w:lineRule="exact"/>
        <w:ind w:firstLine="560"/>
        <w:jc w:val="left"/>
        <w:rPr>
          <w:rStyle w:val="11"/>
          <w:rFonts w:hint="eastAsia" w:ascii="宋体" w:hAnsi="宋体" w:eastAsia="宋体" w:cs="Calibri"/>
          <w:color w:val="333333"/>
          <w:kern w:val="0"/>
          <w:sz w:val="28"/>
          <w:szCs w:val="22"/>
          <w:lang w:val="en-US" w:eastAsia="zh-CN" w:bidi="ar-SA"/>
        </w:rPr>
      </w:pPr>
    </w:p>
    <w:p>
      <w:pPr>
        <w:pStyle w:val="6"/>
        <w:spacing w:line="560" w:lineRule="exact"/>
        <w:ind w:firstLine="560"/>
        <w:jc w:val="left"/>
        <w:rPr>
          <w:rStyle w:val="11"/>
          <w:rFonts w:hint="eastAsia" w:ascii="宋体" w:hAnsi="宋体" w:eastAsia="宋体" w:cs="Calibri"/>
          <w:color w:val="333333"/>
          <w:kern w:val="0"/>
          <w:sz w:val="28"/>
          <w:szCs w:val="22"/>
          <w:lang w:val="en-US" w:eastAsia="zh-CN" w:bidi="ar-SA"/>
        </w:rPr>
      </w:pPr>
      <w:r>
        <w:rPr>
          <w:rStyle w:val="11"/>
          <w:rFonts w:hint="eastAsia" w:ascii="宋体" w:hAnsi="宋体" w:eastAsia="宋体" w:cs="Calibri"/>
          <w:color w:val="333333"/>
          <w:kern w:val="0"/>
          <w:sz w:val="28"/>
          <w:szCs w:val="22"/>
          <w:lang w:val="en-US" w:eastAsia="zh-CN" w:bidi="ar-SA"/>
        </w:rPr>
        <w:t>附件：表1.部门收支总表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表1-1.部门收入总表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表1-2.部门支出总表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表2.财政拨款收支预算总表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表2-1.财政拨款支出预算表（政府经济分类科目）</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表3.一般公共预算支出预算表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表3-1.一般公共预算基本支出预算表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表3-2.一般公共预算项目支出预算表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表3-3.一般公共预算“三公”经费支出预算表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表4.政府性基金支出预算表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表4-1.政府性基金预算“三公”经费支出预算表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表5.国有资本经营预算支出预算表</w:t>
      </w:r>
      <w:r>
        <w:rPr>
          <w:rStyle w:val="11"/>
          <w:rFonts w:hint="eastAsia" w:ascii="宋体" w:hAnsi="宋体" w:eastAsia="宋体" w:cs="Calibri"/>
          <w:color w:val="333333"/>
          <w:kern w:val="0"/>
          <w:sz w:val="28"/>
          <w:szCs w:val="22"/>
          <w:lang w:val="en-US" w:eastAsia="zh-CN" w:bidi="ar-SA"/>
        </w:rPr>
        <w:br w:type="textWrapping"/>
      </w:r>
      <w:r>
        <w:rPr>
          <w:rStyle w:val="11"/>
          <w:rFonts w:hint="eastAsia" w:ascii="宋体" w:hAnsi="宋体" w:eastAsia="宋体" w:cs="Calibri"/>
          <w:color w:val="333333"/>
          <w:kern w:val="0"/>
          <w:sz w:val="28"/>
          <w:szCs w:val="22"/>
          <w:lang w:val="en-US" w:eastAsia="zh-CN" w:bidi="ar-SA"/>
        </w:rPr>
        <w:t>　　　　　表6.2020年省级部门预算项目绩效目标</w:t>
      </w:r>
    </w:p>
    <w:p>
      <w:pPr>
        <w:pStyle w:val="6"/>
        <w:numPr>
          <w:numId w:val="0"/>
        </w:numPr>
        <w:ind w:firstLine="420" w:firstLineChars="200"/>
        <w:jc w:val="left"/>
        <w:rPr>
          <w:rStyle w:val="11"/>
          <w:rFonts w:ascii="宋体"/>
        </w:rPr>
      </w:pPr>
      <w:bookmarkStart w:id="0" w:name="_GoBack"/>
      <w:bookmarkEnd w:id="0"/>
    </w:p>
    <w:sectPr>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0D526"/>
    <w:multiLevelType w:val="singleLevel"/>
    <w:tmpl w:val="DF30D526"/>
    <w:lvl w:ilvl="0" w:tentative="0">
      <w:start w:val="10"/>
      <w:numFmt w:val="chineseCounting"/>
      <w:suff w:val="nothing"/>
      <w:lvlText w:val="%1、"/>
      <w:lvlJc w:val="left"/>
      <w:rPr>
        <w:rFonts w:hint="eastAsia"/>
      </w:rPr>
    </w:lvl>
  </w:abstractNum>
  <w:abstractNum w:abstractNumId="1">
    <w:nsid w:val="50B73554"/>
    <w:multiLevelType w:val="singleLevel"/>
    <w:tmpl w:val="50B7355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noLineBreaksAfter w:lang="zh-CN" w:val="$([{£¥·‘“〈《「『【〔〖〝﹙﹛﹝＄（．［｛￡￥"/>
  <w:noLineBreaksBefore w:lang="zh-CN" w:val="!%),.:;&gt;?]}¢¨°·ˇˉ―‖’”…‰′″›℃∶、。〃〉》」』】〕〗〞︶︺︾﹀﹄﹚﹜﹞！＂％＇），．：；？］｀｜｝～￠"/>
  <w:doNotValidateAgainstSchema/>
  <w:doNotDemarcateInvalidXml/>
  <w:compat>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A30"/>
    <w:rsid w:val="00023D4F"/>
    <w:rsid w:val="00027F83"/>
    <w:rsid w:val="00051F33"/>
    <w:rsid w:val="000E564E"/>
    <w:rsid w:val="00146567"/>
    <w:rsid w:val="00176DB9"/>
    <w:rsid w:val="001B2B80"/>
    <w:rsid w:val="001C2B5C"/>
    <w:rsid w:val="001D1723"/>
    <w:rsid w:val="003418E3"/>
    <w:rsid w:val="00360986"/>
    <w:rsid w:val="00430F1B"/>
    <w:rsid w:val="004749CD"/>
    <w:rsid w:val="00484FFD"/>
    <w:rsid w:val="004E29FA"/>
    <w:rsid w:val="00546C00"/>
    <w:rsid w:val="005A52C5"/>
    <w:rsid w:val="006E1B4A"/>
    <w:rsid w:val="006E57CB"/>
    <w:rsid w:val="00774C5C"/>
    <w:rsid w:val="00796D67"/>
    <w:rsid w:val="007F14BC"/>
    <w:rsid w:val="007F6AFF"/>
    <w:rsid w:val="0083507E"/>
    <w:rsid w:val="008A4A30"/>
    <w:rsid w:val="00993BB7"/>
    <w:rsid w:val="009A61B9"/>
    <w:rsid w:val="00A84B67"/>
    <w:rsid w:val="00B676CD"/>
    <w:rsid w:val="00C140DE"/>
    <w:rsid w:val="00C5537D"/>
    <w:rsid w:val="00C607BD"/>
    <w:rsid w:val="00CD1D55"/>
    <w:rsid w:val="00CE0ABB"/>
    <w:rsid w:val="00D4123F"/>
    <w:rsid w:val="00D47D9A"/>
    <w:rsid w:val="00D8552B"/>
    <w:rsid w:val="00DA6072"/>
    <w:rsid w:val="00E514FA"/>
    <w:rsid w:val="00E51AB7"/>
    <w:rsid w:val="00E61A62"/>
    <w:rsid w:val="00F33121"/>
    <w:rsid w:val="00F63251"/>
    <w:rsid w:val="00F905C0"/>
    <w:rsid w:val="00FA7F60"/>
    <w:rsid w:val="272D0917"/>
    <w:rsid w:val="58822C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kern w:val="0"/>
      <w:sz w:val="2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iPriority w:val="99"/>
    <w:pPr>
      <w:tabs>
        <w:tab w:val="center" w:pos="4153"/>
        <w:tab w:val="right" w:pos="8306"/>
      </w:tabs>
      <w:snapToGrid w:val="0"/>
    </w:pPr>
    <w:rPr>
      <w:sz w:val="18"/>
      <w:szCs w:val="18"/>
    </w:rPr>
  </w:style>
  <w:style w:type="paragraph" w:styleId="3">
    <w:name w:val="header"/>
    <w:basedOn w:val="1"/>
    <w:link w:val="17"/>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kern w:val="2"/>
      <w:sz w:val="18"/>
    </w:rPr>
  </w:style>
  <w:style w:type="paragraph" w:customStyle="1" w:styleId="6">
    <w:name w:val="正文1"/>
    <w:uiPriority w:val="99"/>
    <w:pPr>
      <w:widowControl w:val="0"/>
      <w:jc w:val="both"/>
    </w:pPr>
    <w:rPr>
      <w:rFonts w:ascii="Calibri" w:hAnsi="Calibri" w:eastAsia="宋体" w:cs="Calibri"/>
      <w:kern w:val="0"/>
      <w:sz w:val="21"/>
      <w:szCs w:val="20"/>
      <w:lang w:val="en-US" w:eastAsia="zh-CN" w:bidi="ar-SA"/>
    </w:rPr>
  </w:style>
  <w:style w:type="paragraph" w:customStyle="1" w:styleId="7">
    <w:name w:val="页眉1"/>
    <w:basedOn w:val="6"/>
    <w:uiPriority w:val="99"/>
    <w:pPr>
      <w:pBdr>
        <w:bottom w:val="single" w:color="auto" w:sz="6" w:space="1"/>
      </w:pBdr>
      <w:tabs>
        <w:tab w:val="center" w:pos="4153"/>
        <w:tab w:val="right" w:pos="8306"/>
      </w:tabs>
      <w:jc w:val="center"/>
    </w:pPr>
    <w:rPr>
      <w:sz w:val="18"/>
    </w:rPr>
  </w:style>
  <w:style w:type="paragraph" w:customStyle="1" w:styleId="8">
    <w:name w:val="页脚1"/>
    <w:basedOn w:val="6"/>
    <w:uiPriority w:val="99"/>
    <w:pPr>
      <w:tabs>
        <w:tab w:val="center" w:pos="4153"/>
        <w:tab w:val="right" w:pos="8306"/>
      </w:tabs>
      <w:jc w:val="left"/>
    </w:pPr>
    <w:rPr>
      <w:sz w:val="18"/>
    </w:rPr>
  </w:style>
  <w:style w:type="character" w:customStyle="1" w:styleId="9">
    <w:name w:val="Line Number1"/>
    <w:basedOn w:val="5"/>
    <w:uiPriority w:val="99"/>
    <w:rPr>
      <w:rFonts w:cs="Times New Roman"/>
    </w:rPr>
  </w:style>
  <w:style w:type="character" w:customStyle="1" w:styleId="10">
    <w:name w:val="Hyperlink1"/>
    <w:qFormat/>
    <w:uiPriority w:val="99"/>
    <w:rPr>
      <w:color w:val="0000FF"/>
      <w:u w:val="single"/>
    </w:rPr>
  </w:style>
  <w:style w:type="character" w:customStyle="1" w:styleId="11">
    <w:name w:val="默认段落字体1"/>
    <w:qFormat/>
    <w:uiPriority w:val="99"/>
  </w:style>
  <w:style w:type="character" w:customStyle="1" w:styleId="12">
    <w:name w:val="要点1"/>
    <w:basedOn w:val="11"/>
    <w:uiPriority w:val="99"/>
    <w:rPr>
      <w:rFonts w:cs="Times New Roman"/>
      <w:b/>
    </w:rPr>
  </w:style>
  <w:style w:type="character" w:customStyle="1" w:styleId="13">
    <w:name w:val="页眉 Char"/>
    <w:basedOn w:val="11"/>
    <w:uiPriority w:val="99"/>
    <w:rPr>
      <w:rFonts w:cs="Times New Roman"/>
      <w:sz w:val="18"/>
    </w:rPr>
  </w:style>
  <w:style w:type="character" w:customStyle="1" w:styleId="14">
    <w:name w:val="页脚 Char"/>
    <w:basedOn w:val="11"/>
    <w:uiPriority w:val="99"/>
    <w:rPr>
      <w:rFonts w:cs="Times New Roman"/>
      <w:sz w:val="18"/>
    </w:rPr>
  </w:style>
  <w:style w:type="table" w:customStyle="1" w:styleId="15">
    <w:name w:val="Table Normal1"/>
    <w:qFormat/>
    <w:uiPriority w:val="99"/>
    <w:rPr>
      <w:kern w:val="0"/>
      <w:sz w:val="22"/>
      <w:szCs w:val="20"/>
    </w:rPr>
    <w:tblPr>
      <w:tblCellMar>
        <w:top w:w="0" w:type="dxa"/>
        <w:left w:w="108" w:type="dxa"/>
        <w:bottom w:w="0" w:type="dxa"/>
        <w:right w:w="108" w:type="dxa"/>
      </w:tblCellMar>
    </w:tblPr>
  </w:style>
  <w:style w:type="table" w:customStyle="1" w:styleId="16">
    <w:name w:val="Table Simple 11"/>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页眉 Char1"/>
    <w:basedOn w:val="5"/>
    <w:link w:val="3"/>
    <w:semiHidden/>
    <w:locked/>
    <w:uiPriority w:val="99"/>
    <w:rPr>
      <w:rFonts w:cs="Times New Roman"/>
      <w:kern w:val="0"/>
      <w:sz w:val="18"/>
      <w:szCs w:val="18"/>
    </w:rPr>
  </w:style>
  <w:style w:type="character" w:customStyle="1" w:styleId="18">
    <w:name w:val="页脚 Char1"/>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2491</Words>
  <Characters>473</Characters>
  <Lines>3</Lines>
  <Paragraphs>5</Paragraphs>
  <TotalTime>9</TotalTime>
  <ScaleCrop>false</ScaleCrop>
  <LinksUpToDate>false</LinksUpToDate>
  <CharactersWithSpaces>2959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2020-04-29T07:42:00Z</dcterms:created>
  <dc:creator>User</dc:creator>
  <cp:lastModifiedBy>馒头</cp:lastModifiedBy>
  <dcterms:modified xsi:type="dcterms:W3CDTF">2020-05-09T03:29:01Z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