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宣汉县</w:t>
      </w:r>
      <w:r>
        <w:rPr>
          <w:rFonts w:hint="eastAsia" w:asciiTheme="minorEastAsia" w:hAnsiTheme="minorEastAsia" w:eastAsiaTheme="minorEastAsia"/>
          <w:sz w:val="44"/>
          <w:szCs w:val="44"/>
          <w:lang w:eastAsia="zh-CN"/>
        </w:rPr>
        <w:t>毛坝镇</w:t>
      </w:r>
      <w:r>
        <w:rPr>
          <w:rFonts w:hint="eastAsia" w:asciiTheme="minorEastAsia" w:hAnsiTheme="minorEastAsia" w:eastAsiaTheme="minorEastAsia"/>
          <w:sz w:val="44"/>
          <w:szCs w:val="44"/>
        </w:rPr>
        <w:t>2019年部门预算编制说明</w:t>
      </w:r>
    </w:p>
    <w:p>
      <w:pPr>
        <w:ind w:firstLine="320" w:firstLineChars="100"/>
        <w:jc w:val="left"/>
        <w:rPr>
          <w:rFonts w:asciiTheme="minorEastAsia" w:hAnsiTheme="minorEastAsia" w:eastAsiaTheme="minorEastAsia"/>
          <w:color w:val="333333"/>
          <w:sz w:val="32"/>
          <w:szCs w:val="32"/>
        </w:rPr>
      </w:pPr>
    </w:p>
    <w:p>
      <w:pPr>
        <w:ind w:firstLine="320" w:firstLineChars="100"/>
        <w:jc w:val="left"/>
        <w:rPr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一、基本职能及主要工作</w:t>
      </w:r>
    </w:p>
    <w:p>
      <w:pPr>
        <w:ind w:firstLine="320" w:firstLineChars="100"/>
        <w:jc w:val="left"/>
        <w:rPr>
          <w:rStyle w:val="6"/>
          <w:rFonts w:asciiTheme="minorEastAsia" w:hAnsiTheme="minorEastAsia" w:eastAsiaTheme="minorEastAsia"/>
          <w:b w:val="0"/>
          <w:bCs w:val="0"/>
          <w:color w:val="0066CC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根据《中华人民共和国预算法》、《中华人民共和国预算法实施条例》的有关规定和财政局2019年预算会议精神</w:t>
      </w: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，我</w:t>
      </w:r>
      <w:r>
        <w:rPr>
          <w:rFonts w:hint="eastAsia" w:asciiTheme="minorEastAsia" w:hAnsiTheme="minorEastAsia" w:eastAsiaTheme="minorEastAsia"/>
          <w:kern w:val="0"/>
          <w:sz w:val="32"/>
          <w:szCs w:val="32"/>
          <w:lang w:eastAsia="zh-CN"/>
        </w:rPr>
        <w:t>镇</w:t>
      </w: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按照宣汉县2019年乡镇年初预算编制口径，严格按照相关预算编制口径，使用预算编制软件编制我乡年初预算，我镇已于2019年3月29日召开镇人代会批准2019年预算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。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　</w:t>
      </w:r>
      <w:r>
        <w:rPr>
          <w:rStyle w:val="6"/>
          <w:rFonts w:hint="eastAsia" w:asciiTheme="minorEastAsia" w:hAnsiTheme="minorEastAsia" w:eastAsiaTheme="minorEastAsia"/>
          <w:color w:val="333333"/>
          <w:sz w:val="32"/>
          <w:szCs w:val="32"/>
        </w:rPr>
        <w:t>（一）职能简介</w:t>
      </w:r>
    </w:p>
    <w:p>
      <w:pPr>
        <w:spacing w:line="560" w:lineRule="exact"/>
        <w:ind w:firstLine="480" w:firstLineChars="15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（1）制定和组织</w:t>
      </w:r>
      <w:r>
        <w:rPr>
          <w:rFonts w:hint="eastAsia" w:asciiTheme="minorEastAsia" w:hAnsiTheme="minorEastAsia" w:eastAsiaTheme="minorEastAsia"/>
          <w:sz w:val="32"/>
          <w:szCs w:val="32"/>
        </w:rPr>
        <w:t>我镇</w:t>
      </w:r>
      <w:r>
        <w:rPr>
          <w:rFonts w:asciiTheme="minorEastAsia" w:hAnsiTheme="minorEastAsia" w:eastAsiaTheme="minorEastAsia"/>
          <w:sz w:val="32"/>
          <w:szCs w:val="32"/>
        </w:rPr>
        <w:t>实施经济、科技和社会发展计划，制定资源开发技术改造和产业结构调整方案，组织指导好各业生产，搞好商品流通，协调好本</w:t>
      </w:r>
      <w:r>
        <w:rPr>
          <w:rFonts w:hint="eastAsia" w:asciiTheme="minorEastAsia" w:hAnsiTheme="minorEastAsia" w:eastAsiaTheme="minorEastAsia"/>
          <w:sz w:val="32"/>
          <w:szCs w:val="32"/>
        </w:rPr>
        <w:t>镇</w:t>
      </w:r>
      <w:r>
        <w:rPr>
          <w:rFonts w:asciiTheme="minorEastAsia" w:hAnsiTheme="minorEastAsia" w:eastAsiaTheme="minorEastAsia"/>
          <w:sz w:val="32"/>
          <w:szCs w:val="32"/>
        </w:rPr>
        <w:t>与外地区的经济交流与合作，抓好招商引资，人才引进项目开发，不断培育市场体系，组织经济运行，促进经济发展。</w:t>
      </w:r>
      <w:r>
        <w:rPr>
          <w:rFonts w:asciiTheme="minorEastAsia" w:hAnsiTheme="minorEastAsia" w:eastAsia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</w:t>
      </w:r>
      <w:r>
        <w:rPr>
          <w:rFonts w:asciiTheme="minorEastAsia" w:hAnsiTheme="minorEastAsia" w:eastAsiaTheme="minorEastAsia"/>
          <w:sz w:val="32"/>
          <w:szCs w:val="32"/>
        </w:rPr>
        <w:t>（2）制定并组织实施</w:t>
      </w:r>
      <w:r>
        <w:rPr>
          <w:rFonts w:hint="eastAsia" w:asciiTheme="minorEastAsia" w:hAnsiTheme="minorEastAsia" w:eastAsiaTheme="minorEastAsia"/>
          <w:sz w:val="32"/>
          <w:szCs w:val="32"/>
        </w:rPr>
        <w:t>我镇</w:t>
      </w:r>
      <w:r>
        <w:rPr>
          <w:rFonts w:asciiTheme="minorEastAsia" w:hAnsiTheme="minorEastAsia" w:eastAsiaTheme="minorEastAsia"/>
          <w:sz w:val="32"/>
          <w:szCs w:val="32"/>
        </w:rPr>
        <w:t>村镇建设规划，部署重点工程建设，地方道路建设及公共设施，水利设施的管理，负责土地、林木、水等自然资源和生态环境的保护，做好护林防火工作。</w:t>
      </w:r>
      <w:r>
        <w:rPr>
          <w:rFonts w:asciiTheme="minorEastAsia" w:hAnsiTheme="minorEastAsia" w:eastAsia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</w:t>
      </w:r>
      <w:r>
        <w:rPr>
          <w:rFonts w:asciiTheme="minorEastAsia" w:hAnsiTheme="minorEastAsia" w:eastAsiaTheme="minorEastAsia"/>
          <w:sz w:val="32"/>
          <w:szCs w:val="32"/>
        </w:rPr>
        <w:t>（3）负责</w:t>
      </w:r>
      <w:r>
        <w:rPr>
          <w:rFonts w:hint="eastAsia" w:asciiTheme="minorEastAsia" w:hAnsiTheme="minorEastAsia" w:eastAsiaTheme="minorEastAsia"/>
          <w:sz w:val="32"/>
          <w:szCs w:val="32"/>
        </w:rPr>
        <w:t>我镇</w:t>
      </w:r>
      <w:r>
        <w:rPr>
          <w:rFonts w:asciiTheme="minorEastAsia" w:hAnsiTheme="minorEastAsia" w:eastAsiaTheme="minorEastAsia"/>
          <w:sz w:val="32"/>
          <w:szCs w:val="32"/>
        </w:rPr>
        <w:t>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</w:r>
    </w:p>
    <w:p>
      <w:pPr>
        <w:spacing w:line="560" w:lineRule="exact"/>
        <w:ind w:firstLine="480" w:firstLineChars="15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（4）按计划组织</w:t>
      </w:r>
      <w:r>
        <w:rPr>
          <w:rFonts w:hint="eastAsia" w:asciiTheme="minorEastAsia" w:hAnsiTheme="minorEastAsia" w:eastAsiaTheme="minorEastAsia"/>
          <w:sz w:val="32"/>
          <w:szCs w:val="32"/>
        </w:rPr>
        <w:t>我镇</w:t>
      </w:r>
      <w:r>
        <w:rPr>
          <w:rFonts w:asciiTheme="minorEastAsia" w:hAnsiTheme="minorEastAsia" w:eastAsiaTheme="minorEastAsia"/>
          <w:sz w:val="32"/>
          <w:szCs w:val="32"/>
        </w:rPr>
        <w:t>本级财政收入，完成国家财政计划，不断培植税源，管好财政资金，增强财政实力。</w:t>
      </w:r>
      <w:r>
        <w:rPr>
          <w:rFonts w:asciiTheme="minorEastAsia" w:hAnsiTheme="minorEastAsia" w:eastAsia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</w:t>
      </w:r>
      <w:r>
        <w:rPr>
          <w:rFonts w:asciiTheme="minorEastAsia" w:hAnsiTheme="minorEastAsia" w:eastAsiaTheme="minorEastAsia"/>
          <w:sz w:val="32"/>
          <w:szCs w:val="32"/>
        </w:rPr>
        <w:t>（5）抓好</w:t>
      </w:r>
      <w:r>
        <w:rPr>
          <w:rFonts w:hint="eastAsia" w:asciiTheme="minorEastAsia" w:hAnsiTheme="minorEastAsia" w:eastAsiaTheme="minorEastAsia"/>
          <w:sz w:val="32"/>
          <w:szCs w:val="32"/>
        </w:rPr>
        <w:t>我镇</w:t>
      </w:r>
      <w:r>
        <w:rPr>
          <w:rFonts w:asciiTheme="minorEastAsia" w:hAnsiTheme="minorEastAsia" w:eastAsiaTheme="minorEastAsia"/>
          <w:sz w:val="32"/>
          <w:szCs w:val="32"/>
        </w:rPr>
        <w:t>精神文明建设，丰富群众文化生活，提倡移风易俗，反对封建迷信，破除陈规陋习，树立社会主义新风尚。</w:t>
      </w:r>
      <w:r>
        <w:rPr>
          <w:rFonts w:asciiTheme="minorEastAsia" w:hAnsiTheme="minorEastAsia" w:eastAsia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</w:t>
      </w:r>
      <w:r>
        <w:rPr>
          <w:rFonts w:asciiTheme="minorEastAsia" w:hAnsiTheme="minorEastAsia" w:eastAsiaTheme="minorEastAsia"/>
          <w:sz w:val="32"/>
          <w:szCs w:val="32"/>
        </w:rPr>
        <w:t>（6）完成上级政府交办的其它事项。</w:t>
      </w:r>
    </w:p>
    <w:p>
      <w:pPr>
        <w:ind w:firstLine="482" w:firstLineChars="150"/>
        <w:rPr>
          <w:rStyle w:val="6"/>
          <w:rFonts w:asciiTheme="minorEastAsia" w:hAnsiTheme="minorEastAsia" w:eastAsiaTheme="minorEastAsia"/>
          <w:sz w:val="32"/>
          <w:szCs w:val="32"/>
        </w:rPr>
      </w:pPr>
      <w:r>
        <w:rPr>
          <w:rStyle w:val="6"/>
          <w:rFonts w:hint="eastAsia" w:asciiTheme="minorEastAsia" w:hAnsiTheme="minorEastAsia" w:eastAsiaTheme="minorEastAsia"/>
          <w:sz w:val="32"/>
          <w:szCs w:val="32"/>
        </w:rPr>
        <w:t>（二）2019年重点工作</w:t>
      </w:r>
    </w:p>
    <w:p>
      <w:pPr>
        <w:snapToGrid w:val="0"/>
        <w:spacing w:line="56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1、加强领导，抓好镇镇零散税收，并在非税收入上下功夫，取得了一定的成绩。</w:t>
      </w:r>
    </w:p>
    <w:p>
      <w:pPr>
        <w:snapToGrid w:val="0"/>
        <w:spacing w:line="56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2、严格按照年初预算，确保了一般公共服务支出和村社干部工资发放。</w:t>
      </w:r>
    </w:p>
    <w:p>
      <w:pPr>
        <w:snapToGrid w:val="0"/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3、对项目资金严格按照工作进度拨付资金，做到了公平、公正、公开的原则，不挪用和截留项目资金。</w:t>
      </w:r>
      <w:r>
        <w:rPr>
          <w:rFonts w:hint="eastAsia" w:asciiTheme="minorEastAsia" w:hAnsiTheme="minorEastAsia" w:eastAsiaTheme="minorEastAsia"/>
          <w:b/>
          <w:bCs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sz w:val="32"/>
          <w:szCs w:val="32"/>
        </w:rPr>
        <w:t>　　二、部门预算单位构成</w:t>
      </w:r>
    </w:p>
    <w:p>
      <w:pPr>
        <w:rPr>
          <w:rStyle w:val="6"/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我镇部门预算单位2个，其中政府机关1个，便民服务中心1个。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sz w:val="32"/>
          <w:szCs w:val="32"/>
        </w:rPr>
        <w:t>　  三、收支预算情况说明</w:t>
      </w:r>
      <w:r>
        <w:rPr>
          <w:rFonts w:hint="eastAsia" w:asciiTheme="minorEastAsia" w:hAnsiTheme="minorEastAsia" w:eastAsia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　按照综合预算的原则，本部门所有收入和支出均纳入部门预算管理。收入包括：一般公共预算拨款收入</w:t>
      </w:r>
      <w:r>
        <w:rPr>
          <w:rFonts w:hint="eastAsia" w:ascii="宋体" w:hAnsi="宋体" w:cs="宋体" w:eastAsiaTheme="minorEastAsia"/>
          <w:color w:val="000000"/>
          <w:kern w:val="0"/>
          <w:sz w:val="32"/>
          <w:szCs w:val="32"/>
          <w:lang w:val="en-US" w:eastAsia="zh-CN"/>
        </w:rPr>
        <w:t>717.19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万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元、上年结转0元；支出包括：一般公共服务支出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317.84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万元、教育支出0万元、社会保障和就业支出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41.8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万元、卫生健康支出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19.03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万元、城乡社区支出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58.68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万元、农林水支出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253.73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万元、住房保障支出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26.11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万元。2019年收支总预算</w:t>
      </w:r>
      <w:r>
        <w:rPr>
          <w:rFonts w:hint="eastAsia" w:ascii="宋体" w:hAnsi="宋体" w:cs="宋体" w:eastAsiaTheme="minorEastAsia"/>
          <w:color w:val="000000"/>
          <w:kern w:val="0"/>
          <w:sz w:val="32"/>
          <w:szCs w:val="32"/>
          <w:lang w:val="en-US" w:eastAsia="zh-CN"/>
        </w:rPr>
        <w:t>717.19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万元,比2018年收支预算总数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686.83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万元增加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30.36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万元，主要原因是行政单位职工调资、村社区干部工资上调和项目支出减少。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　</w:t>
      </w:r>
      <w:r>
        <w:rPr>
          <w:rStyle w:val="6"/>
          <w:rFonts w:hint="eastAsia" w:asciiTheme="minorEastAsia" w:hAnsiTheme="minorEastAsia" w:eastAsiaTheme="minorEastAsia"/>
          <w:color w:val="333333"/>
          <w:sz w:val="32"/>
          <w:szCs w:val="32"/>
        </w:rPr>
        <w:t>（一）收入预算情况</w:t>
      </w:r>
    </w:p>
    <w:p>
      <w:pPr>
        <w:ind w:firstLine="640" w:firstLineChars="200"/>
        <w:rPr>
          <w:rStyle w:val="6"/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Style w:val="6"/>
          <w:rFonts w:hint="eastAsia" w:asciiTheme="minorEastAsia" w:hAnsiTheme="minorEastAsia" w:eastAsiaTheme="minorEastAsia"/>
          <w:b w:val="0"/>
          <w:color w:val="333333"/>
          <w:sz w:val="32"/>
          <w:szCs w:val="32"/>
        </w:rPr>
        <w:t>201</w:t>
      </w:r>
      <w:r>
        <w:rPr>
          <w:rStyle w:val="6"/>
          <w:rFonts w:hint="eastAsia" w:asciiTheme="minorEastAsia" w:hAnsiTheme="minorEastAsia" w:eastAsiaTheme="minorEastAsia"/>
          <w:b w:val="0"/>
          <w:color w:val="333333"/>
          <w:sz w:val="32"/>
          <w:szCs w:val="32"/>
          <w:lang w:val="en-US" w:eastAsia="zh-CN"/>
        </w:rPr>
        <w:t>9</w:t>
      </w:r>
      <w:r>
        <w:rPr>
          <w:rStyle w:val="6"/>
          <w:rFonts w:hint="eastAsia" w:asciiTheme="minorEastAsia" w:hAnsiTheme="minorEastAsia" w:eastAsiaTheme="minorEastAsia"/>
          <w:b w:val="0"/>
          <w:color w:val="333333"/>
          <w:sz w:val="32"/>
          <w:szCs w:val="32"/>
        </w:rPr>
        <w:t>年本部门预算收入</w:t>
      </w:r>
      <w:r>
        <w:rPr>
          <w:rStyle w:val="6"/>
          <w:rFonts w:hint="eastAsia" w:asciiTheme="minorEastAsia" w:hAnsiTheme="minorEastAsia" w:eastAsiaTheme="minorEastAsia"/>
          <w:b w:val="0"/>
          <w:color w:val="333333"/>
          <w:sz w:val="32"/>
          <w:szCs w:val="32"/>
          <w:lang w:val="en-US" w:eastAsia="zh-CN"/>
        </w:rPr>
        <w:t>717.19</w:t>
      </w:r>
      <w:r>
        <w:rPr>
          <w:rStyle w:val="6"/>
          <w:rFonts w:hint="eastAsia" w:asciiTheme="minorEastAsia" w:hAnsiTheme="minorEastAsia" w:eastAsiaTheme="minorEastAsia"/>
          <w:b w:val="0"/>
          <w:color w:val="333333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。其中财政补助拨款收入</w:t>
      </w:r>
      <w:r>
        <w:rPr>
          <w:rStyle w:val="6"/>
          <w:rFonts w:hint="eastAsia" w:asciiTheme="minorEastAsia" w:hAnsiTheme="minorEastAsia" w:eastAsiaTheme="minorEastAsia"/>
          <w:b w:val="0"/>
          <w:color w:val="333333"/>
          <w:sz w:val="32"/>
          <w:szCs w:val="32"/>
          <w:lang w:val="en-US" w:eastAsia="zh-CN"/>
        </w:rPr>
        <w:t>717.19</w:t>
      </w:r>
      <w:r>
        <w:rPr>
          <w:rStyle w:val="6"/>
          <w:rFonts w:hint="eastAsia" w:asciiTheme="minorEastAsia" w:hAnsiTheme="minorEastAsia" w:eastAsiaTheme="minorEastAsia"/>
          <w:b w:val="0"/>
          <w:color w:val="333333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。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　</w:t>
      </w:r>
      <w:r>
        <w:rPr>
          <w:rStyle w:val="6"/>
          <w:rFonts w:hint="eastAsia" w:asciiTheme="minorEastAsia" w:hAnsiTheme="minorEastAsia" w:eastAsiaTheme="minorEastAsia"/>
          <w:color w:val="333333"/>
          <w:sz w:val="32"/>
          <w:szCs w:val="32"/>
        </w:rPr>
        <w:t>（二）支出预算情况</w:t>
      </w:r>
    </w:p>
    <w:p>
      <w:pPr>
        <w:ind w:firstLine="640" w:firstLineChars="200"/>
        <w:rPr>
          <w:rFonts w:ascii="宋体" w:hAnsi="宋体" w:cs="宋体"/>
          <w:color w:val="000000"/>
          <w:kern w:val="0"/>
          <w:sz w:val="22"/>
        </w:rPr>
      </w:pPr>
      <w:r>
        <w:rPr>
          <w:rStyle w:val="6"/>
          <w:rFonts w:hint="eastAsia" w:asciiTheme="minorEastAsia" w:hAnsiTheme="minorEastAsia" w:eastAsiaTheme="minorEastAsia"/>
          <w:b w:val="0"/>
          <w:color w:val="333333"/>
          <w:sz w:val="32"/>
          <w:szCs w:val="32"/>
        </w:rPr>
        <w:t>201</w:t>
      </w:r>
      <w:r>
        <w:rPr>
          <w:rStyle w:val="6"/>
          <w:rFonts w:hint="eastAsia" w:asciiTheme="minorEastAsia" w:hAnsiTheme="minorEastAsia" w:eastAsiaTheme="minorEastAsia"/>
          <w:b w:val="0"/>
          <w:color w:val="333333"/>
          <w:sz w:val="32"/>
          <w:szCs w:val="32"/>
          <w:lang w:val="en-US" w:eastAsia="zh-CN"/>
        </w:rPr>
        <w:t>9</w:t>
      </w:r>
      <w:r>
        <w:rPr>
          <w:rStyle w:val="6"/>
          <w:rFonts w:hint="eastAsia" w:asciiTheme="minorEastAsia" w:hAnsiTheme="minorEastAsia" w:eastAsiaTheme="minorEastAsia"/>
          <w:b w:val="0"/>
          <w:color w:val="333333"/>
          <w:sz w:val="32"/>
          <w:szCs w:val="32"/>
        </w:rPr>
        <w:t>年本部门预算支出</w:t>
      </w:r>
      <w:r>
        <w:rPr>
          <w:rStyle w:val="6"/>
          <w:rFonts w:hint="eastAsia" w:asciiTheme="minorEastAsia" w:hAnsiTheme="minorEastAsia" w:eastAsiaTheme="minorEastAsia"/>
          <w:b w:val="0"/>
          <w:color w:val="333333"/>
          <w:sz w:val="32"/>
          <w:szCs w:val="32"/>
          <w:lang w:val="en-US" w:eastAsia="zh-CN"/>
        </w:rPr>
        <w:t>717.19</w:t>
      </w:r>
      <w:r>
        <w:rPr>
          <w:rStyle w:val="6"/>
          <w:rFonts w:hint="eastAsia" w:asciiTheme="minorEastAsia" w:hAnsiTheme="minorEastAsia" w:eastAsiaTheme="minorEastAsia"/>
          <w:b w:val="0"/>
          <w:color w:val="333333"/>
          <w:sz w:val="32"/>
          <w:szCs w:val="32"/>
        </w:rPr>
        <w:t>万元，其中财政拨款支出</w:t>
      </w:r>
      <w:r>
        <w:rPr>
          <w:rStyle w:val="6"/>
          <w:rFonts w:hint="eastAsia" w:asciiTheme="minorEastAsia" w:hAnsiTheme="minorEastAsia" w:eastAsiaTheme="minorEastAsia"/>
          <w:b w:val="0"/>
          <w:color w:val="333333"/>
          <w:sz w:val="32"/>
          <w:szCs w:val="32"/>
          <w:lang w:val="en-US" w:eastAsia="zh-CN"/>
        </w:rPr>
        <w:t>717.19</w:t>
      </w:r>
      <w:r>
        <w:rPr>
          <w:rStyle w:val="6"/>
          <w:rFonts w:hint="eastAsia" w:asciiTheme="minorEastAsia" w:hAnsiTheme="minorEastAsia" w:eastAsiaTheme="minorEastAsia"/>
          <w:b w:val="0"/>
          <w:color w:val="333333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。</w:t>
      </w:r>
      <w:r>
        <w:rPr>
          <w:rFonts w:hint="eastAsia" w:asciiTheme="minorEastAsia" w:hAnsiTheme="minorEastAsia" w:eastAsiaTheme="minorEastAsia"/>
          <w:b/>
          <w:bCs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　四、财政拨款收支预算情况说明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　201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年财政拨款收支总预算</w:t>
      </w:r>
      <w:r>
        <w:rPr>
          <w:rStyle w:val="6"/>
          <w:rFonts w:hint="eastAsia" w:asciiTheme="minorEastAsia" w:hAnsiTheme="minorEastAsia" w:eastAsiaTheme="minorEastAsia"/>
          <w:b w:val="0"/>
          <w:color w:val="333333"/>
          <w:sz w:val="32"/>
          <w:szCs w:val="32"/>
          <w:lang w:val="en-US" w:eastAsia="zh-CN"/>
        </w:rPr>
        <w:t>717.19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万元,比2018年财政拨款收支总预算</w:t>
      </w:r>
      <w:r>
        <w:rPr>
          <w:rStyle w:val="6"/>
          <w:rFonts w:hint="eastAsia" w:asciiTheme="minorEastAsia" w:hAnsiTheme="minorEastAsia" w:eastAsiaTheme="minorEastAsia"/>
          <w:b w:val="0"/>
          <w:color w:val="333333"/>
          <w:sz w:val="32"/>
          <w:szCs w:val="32"/>
          <w:lang w:val="en-US" w:eastAsia="zh-CN"/>
        </w:rPr>
        <w:t>686.83</w:t>
      </w:r>
      <w:r>
        <w:rPr>
          <w:rStyle w:val="6"/>
          <w:rFonts w:hint="eastAsia" w:asciiTheme="minorEastAsia" w:hAnsiTheme="minorEastAsia" w:eastAsiaTheme="minorEastAsia"/>
          <w:b w:val="0"/>
          <w:color w:val="333333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增加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30.36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万元，主要原因是行政单位职工调资、村社区干部工资上调和项目支出减少。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　收入包括：本年一般公共预算拨款收入</w:t>
      </w:r>
      <w:r>
        <w:rPr>
          <w:rStyle w:val="6"/>
          <w:rFonts w:hint="eastAsia" w:asciiTheme="minorEastAsia" w:hAnsiTheme="minorEastAsia" w:eastAsiaTheme="minorEastAsia"/>
          <w:b w:val="0"/>
          <w:color w:val="333333"/>
          <w:sz w:val="32"/>
          <w:szCs w:val="32"/>
          <w:lang w:val="en-US" w:eastAsia="zh-CN"/>
        </w:rPr>
        <w:t>717.19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万元、上年结转一般公共预算拨款收入0万元；</w:t>
      </w:r>
    </w:p>
    <w:p>
      <w:pPr>
        <w:ind w:firstLine="640" w:firstLineChars="200"/>
        <w:rPr>
          <w:rStyle w:val="6"/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支出包括：一般公共服务支出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317.84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万元、教育支出0万元、社会保障和就业支出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41.8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万元、卫生健康支出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19.03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万元、城乡社区支出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58.68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万元、农林水支出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253.73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万元、住房保障支出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26.11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万元。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　五、一般公共预算当年拨款情况说明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　</w:t>
      </w:r>
      <w:r>
        <w:rPr>
          <w:rStyle w:val="6"/>
          <w:rFonts w:hint="eastAsia" w:asciiTheme="minorEastAsia" w:hAnsiTheme="minorEastAsia" w:eastAsiaTheme="minorEastAsia"/>
          <w:color w:val="333333"/>
          <w:sz w:val="32"/>
          <w:szCs w:val="32"/>
        </w:rPr>
        <w:t>（一）一般公共预算当年拨款规模变化情况</w:t>
      </w:r>
    </w:p>
    <w:p>
      <w:pPr>
        <w:ind w:firstLine="640" w:firstLineChars="200"/>
        <w:rPr>
          <w:rStyle w:val="6"/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color w:val="333333"/>
          <w:sz w:val="32"/>
          <w:szCs w:val="32"/>
        </w:rPr>
        <w:t>本部门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一般公共预算当年拨款规模无变化，主要是财政拨款收入。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　</w:t>
      </w:r>
      <w:r>
        <w:rPr>
          <w:rStyle w:val="6"/>
          <w:rFonts w:hint="eastAsia" w:asciiTheme="minorEastAsia" w:hAnsiTheme="minorEastAsia" w:eastAsiaTheme="minorEastAsia"/>
          <w:color w:val="333333"/>
          <w:sz w:val="32"/>
          <w:szCs w:val="32"/>
        </w:rPr>
        <w:t>（二）一般公共预算当年拨款结构情况</w:t>
      </w:r>
    </w:p>
    <w:p>
      <w:pPr>
        <w:ind w:firstLine="640" w:firstLineChars="200"/>
        <w:rPr>
          <w:rStyle w:val="6"/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color w:val="333333"/>
          <w:sz w:val="32"/>
          <w:szCs w:val="32"/>
        </w:rPr>
        <w:t>本部门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一般公共预算当年拨款结构无变化，主要是保职工工资性支出、日常公用经费支出和项目支出。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　</w:t>
      </w:r>
      <w:r>
        <w:rPr>
          <w:rStyle w:val="6"/>
          <w:rFonts w:hint="eastAsia" w:asciiTheme="minorEastAsia" w:hAnsiTheme="minorEastAsia" w:eastAsiaTheme="minorEastAsia"/>
          <w:color w:val="333333"/>
          <w:sz w:val="32"/>
          <w:szCs w:val="32"/>
        </w:rPr>
        <w:t>（三）一般公共预算当年拨款具体使用情况</w:t>
      </w:r>
    </w:p>
    <w:p>
      <w:pPr>
        <w:ind w:firstLine="640" w:firstLineChars="200"/>
        <w:rPr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color w:val="333333"/>
          <w:sz w:val="32"/>
          <w:szCs w:val="32"/>
        </w:rPr>
        <w:t>本部门一般公共预算当年拨款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主要是基本支出和项目支出。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　六、一般公共预算基本支出情况说明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  一般公共预算基本支出</w:t>
      </w:r>
      <w:r>
        <w:rPr>
          <w:rStyle w:val="6"/>
          <w:rFonts w:hint="eastAsia" w:asciiTheme="minorEastAsia" w:hAnsiTheme="minorEastAsia" w:eastAsiaTheme="minorEastAsia"/>
          <w:b w:val="0"/>
          <w:color w:val="333333"/>
          <w:sz w:val="32"/>
          <w:szCs w:val="32"/>
          <w:lang w:val="en-US" w:eastAsia="zh-CN"/>
        </w:rPr>
        <w:t>399.68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万元，其中：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　人员经费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315.23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万元，主要包括：基本工资、津贴补贴、奖金、社会保险缴费等支出。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　公用经费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84.45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万元，主要包括：办公费、水费、电费、邮电费、印刷费、差旅费、维修（护）费、物业管理费、劳务费等支出。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　七、“三公”经费财政拨款预算安排情况说明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　（一）本部门无因公出国（境）经费。</w:t>
      </w:r>
    </w:p>
    <w:p>
      <w:pPr>
        <w:ind w:firstLine="640" w:firstLineChars="200"/>
        <w:rPr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（二）本部门公务接待费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7.4万元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。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　（三）本部门公务用车购置及运行维护费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1万元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。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　单位现有公务用车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辆，其中：轿车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辆、越野车0辆、其他乘用车0辆。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　2019年未安排公务用车购置费。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　2019年安排公务用车运行维护费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万元。</w:t>
      </w:r>
    </w:p>
    <w:p>
      <w:pPr>
        <w:ind w:firstLine="640" w:firstLineChars="200"/>
        <w:rPr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八、政府性基金预算支出情况说明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　本部门2019年没有使用政府性基金预算拨款安排的支出。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　九、国有资本经营预算支出情况说明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  2019年没有使用国有资本经营预算拨款安排的支出。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附件：表1.部门收支总表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　　　　表1-1.部门收入总表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　　　　表1-2.部门支出总表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　　　　表2.财政拨款收支预算总表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　　　　表2-1.财政拨款支出预算表（政府经济分类科目）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　　　　表3.一般公共预算支出预算表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　　　　表3-1.一般公共预算基本支出预算表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　　　　表3-2.一般公共预算项目支出预算表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　　　　表3-3.一般公共预算“三公”经费支出预算表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364"/>
    <w:rsid w:val="000A142B"/>
    <w:rsid w:val="000F226E"/>
    <w:rsid w:val="00157CAA"/>
    <w:rsid w:val="0016248D"/>
    <w:rsid w:val="00166364"/>
    <w:rsid w:val="002B4450"/>
    <w:rsid w:val="003F6CF2"/>
    <w:rsid w:val="004D6A9D"/>
    <w:rsid w:val="005F7B2D"/>
    <w:rsid w:val="006A6E1B"/>
    <w:rsid w:val="006E5AD0"/>
    <w:rsid w:val="0083643F"/>
    <w:rsid w:val="009222B8"/>
    <w:rsid w:val="00A654B3"/>
    <w:rsid w:val="00AD2098"/>
    <w:rsid w:val="00B37B15"/>
    <w:rsid w:val="00BC58D3"/>
    <w:rsid w:val="00C609D7"/>
    <w:rsid w:val="00D73CDE"/>
    <w:rsid w:val="00E16BE7"/>
    <w:rsid w:val="00F773A5"/>
    <w:rsid w:val="00FB7159"/>
    <w:rsid w:val="00FB7E93"/>
    <w:rsid w:val="00FC2CAC"/>
    <w:rsid w:val="58D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328</Words>
  <Characters>1874</Characters>
  <Lines>15</Lines>
  <Paragraphs>4</Paragraphs>
  <TotalTime>6</TotalTime>
  <ScaleCrop>false</ScaleCrop>
  <LinksUpToDate>false</LinksUpToDate>
  <CharactersWithSpaces>2198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2019-05-07T01:58:00Z</dcterms:created>
  <dc:creator>User</dc:creator>
  <cp:lastModifiedBy>极尽似水</cp:lastModifiedBy>
  <dcterms:modified xsi:type="dcterms:W3CDTF">2019-09-16T09:45:22Z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