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8441"/>
      <w:bookmarkStart w:id="2" w:name="_Toc15396597"/>
      <w:bookmarkStart w:id="3" w:name="_Toc15396475"/>
      <w:bookmarkStart w:id="4" w:name="_Toc15377193"/>
      <w:bookmarkStart w:id="5" w:name="_Toc15377425"/>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000000"/>
          <w:sz w:val="72"/>
          <w:szCs w:val="72"/>
          <w:lang w:val="en-US" w:eastAsia="zh-CN"/>
        </w:rPr>
      </w:pPr>
      <w:bookmarkStart w:id="6" w:name="_Toc15378442"/>
      <w:bookmarkStart w:id="7" w:name="_Toc15377194"/>
      <w:bookmarkStart w:id="8" w:name="_Toc15396598"/>
      <w:bookmarkStart w:id="9" w:name="_Toc15377426"/>
      <w:bookmarkStart w:id="10" w:name="_Toc15396476"/>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lang w:eastAsia="zh-CN"/>
        </w:rPr>
        <w:t>宣汉县</w:t>
      </w:r>
      <w:r>
        <w:rPr>
          <w:rFonts w:hint="eastAsia" w:ascii="方正小标宋简体" w:hAnsi="宋体" w:eastAsia="方正小标宋简体"/>
          <w:color w:val="000000"/>
          <w:sz w:val="72"/>
          <w:szCs w:val="72"/>
          <w:lang w:val="en-US" w:eastAsia="zh-CN"/>
        </w:rPr>
        <w:t>双河镇</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r>
        <w:rPr>
          <w:rFonts w:hint="eastAsia" w:ascii="方正小标宋简体" w:hAnsi="宋体" w:eastAsia="方正小标宋简体"/>
          <w:color w:val="000000"/>
          <w:sz w:val="72"/>
          <w:szCs w:val="72"/>
          <w:lang w:val="en-US" w:eastAsia="zh-CN"/>
        </w:rPr>
        <w:t>公示</w:t>
      </w:r>
    </w:p>
    <w:p>
      <w:pPr>
        <w:adjustRightInd w:val="0"/>
        <w:snapToGrid w:val="0"/>
        <w:spacing w:line="360" w:lineRule="auto"/>
        <w:jc w:val="center"/>
        <w:outlineLvl w:val="0"/>
        <w:rPr>
          <w:rFonts w:ascii="方正小标宋简体" w:hAnsi="宋体" w:eastAsia="方正小标宋简体"/>
          <w:color w:val="000000"/>
          <w:sz w:val="52"/>
          <w:szCs w:val="52"/>
        </w:rPr>
      </w:pP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公开时间：2019年8月29日</w:t>
      </w:r>
    </w:p>
    <w:p/>
    <w:p>
      <w:pPr>
        <w:pStyle w:val="10"/>
        <w:rPr>
          <w:rFonts w:cstheme="minorBidi"/>
        </w:rPr>
      </w:pPr>
      <w:r>
        <w:fldChar w:fldCharType="begin"/>
      </w:r>
      <w:r>
        <w:instrText xml:space="preserve"> HYPERLINK \l "_Toc15396599" </w:instrText>
      </w:r>
      <w:r>
        <w:fldChar w:fldCharType="separate"/>
      </w:r>
      <w:r>
        <w:rPr>
          <w:rStyle w:val="15"/>
          <w:rFonts w:hint="eastAsia"/>
        </w:rPr>
        <w:t>第一部分</w:t>
      </w:r>
      <w:r>
        <w:rPr>
          <w:rStyle w:val="15"/>
        </w:rPr>
        <w:t xml:space="preserve"> </w:t>
      </w:r>
      <w:r>
        <w:rPr>
          <w:rStyle w:val="15"/>
          <w:rFonts w:hint="eastAsia"/>
        </w:rPr>
        <w:t>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2018</w:t>
      </w:r>
      <w:r>
        <w:rPr>
          <w:rStyle w:val="15"/>
          <w:rFonts w:hint="eastAsia"/>
        </w:rPr>
        <w:t>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fldChar w:fldCharType="begin"/>
      </w:r>
      <w:r>
        <w:instrText xml:space="preserve"> PAGEREF _Toc15396613 \h </w:instrText>
      </w:r>
      <w:r>
        <w:fldChar w:fldCharType="separate"/>
      </w:r>
      <w:r>
        <w:t>16</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w:t>
      </w:r>
      <w:r>
        <w:rPr>
          <w:rStyle w:val="15"/>
          <w:bCs/>
          <w:kern w:val="44"/>
        </w:rPr>
        <w:t xml:space="preserve"> </w:t>
      </w:r>
      <w:r>
        <w:rPr>
          <w:rStyle w:val="15"/>
          <w:rFonts w:hint="eastAsia"/>
          <w:bCs/>
          <w:kern w:val="44"/>
        </w:rPr>
        <w:t>附件</w:t>
      </w:r>
      <w:r>
        <w:tab/>
      </w:r>
      <w:r>
        <w:fldChar w:fldCharType="begin"/>
      </w:r>
      <w:r>
        <w:instrText xml:space="preserve"> PAGEREF _Toc15396614 \h </w:instrText>
      </w:r>
      <w:r>
        <w:fldChar w:fldCharType="separate"/>
      </w:r>
      <w:r>
        <w:t>19</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w:t>
      </w:r>
      <w:r>
        <w:rPr>
          <w:rStyle w:val="15"/>
          <w:bCs/>
          <w:kern w:val="44"/>
        </w:rPr>
        <w:t xml:space="preserve"> </w:t>
      </w:r>
      <w:r>
        <w:rPr>
          <w:rStyle w:val="15"/>
          <w:rFonts w:hint="eastAsia"/>
          <w:bCs/>
          <w:kern w:val="44"/>
        </w:rPr>
        <w:t>附表</w:t>
      </w:r>
      <w:r>
        <w:tab/>
      </w:r>
      <w:r>
        <w:fldChar w:fldCharType="begin"/>
      </w:r>
      <w:r>
        <w:instrText xml:space="preserve"> PAGEREF _Toc15396618 \h </w:instrText>
      </w:r>
      <w:r>
        <w:fldChar w:fldCharType="separate"/>
      </w:r>
      <w:r>
        <w:t>22</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96599"/>
      <w:bookmarkStart w:id="13" w:name="_Toc15377196"/>
      <w:r>
        <w:rPr>
          <w:rFonts w:ascii="黑体" w:hAnsi="黑体" w:eastAsia="黑体"/>
          <w:b/>
        </w:rPr>
        <w:br w:type="page"/>
      </w:r>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5"/>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6" w:name="_Toc15378445"/>
      <w:bookmarkStart w:id="17" w:name="_Toc15377198"/>
      <w:r>
        <w:rPr>
          <w:rFonts w:hint="eastAsia" w:ascii="仿宋" w:hAnsi="仿宋" w:eastAsia="仿宋"/>
          <w:bCs/>
          <w:color w:val="000000"/>
          <w:sz w:val="32"/>
          <w:szCs w:val="32"/>
        </w:rPr>
        <w:t>（一）主要职能。</w:t>
      </w:r>
      <w:bookmarkEnd w:id="16"/>
      <w:bookmarkEnd w:id="17"/>
    </w:p>
    <w:p>
      <w:pPr>
        <w:spacing w:line="560" w:lineRule="exact"/>
        <w:ind w:firstLine="600" w:firstLineChars="200"/>
        <w:rPr>
          <w:sz w:val="30"/>
          <w:szCs w:val="30"/>
        </w:rPr>
      </w:pPr>
      <w:r>
        <w:rPr>
          <w:rFonts w:hint="eastAsia"/>
          <w:sz w:val="30"/>
          <w:szCs w:val="30"/>
        </w:rPr>
        <w:t>贯彻国家法律、法规，落实国家支农、惠农政策，编制执行乡镇预算，乡镇财政性资金和财政财务收支及资产管理；村组集体财务、资产的监督和管理，代理村级会计核算；管理乡镇、村级债权债务；负责农民负担、乡镇工业负担的监督和管理；发放各项政策性补贴，监督各项资金的使用情况，完成乡镇党委政府交办的其他工作。</w:t>
      </w:r>
      <w:r>
        <w:rPr>
          <w:sz w:val="30"/>
          <w:szCs w:val="30"/>
        </w:rPr>
        <w:t xml:space="preserve"> </w:t>
      </w:r>
    </w:p>
    <w:p>
      <w:pPr>
        <w:spacing w:line="560" w:lineRule="exact"/>
        <w:ind w:firstLine="600" w:firstLineChars="200"/>
        <w:rPr>
          <w:rFonts w:ascii="宋体" w:hAnsi="宋体"/>
          <w:color w:val="000000"/>
          <w:sz w:val="30"/>
          <w:szCs w:val="30"/>
        </w:rPr>
      </w:pPr>
      <w:r>
        <w:rPr>
          <w:rFonts w:hint="eastAsia" w:ascii="宋体" w:hAnsi="宋体"/>
          <w:sz w:val="30"/>
          <w:szCs w:val="30"/>
        </w:rPr>
        <w:t>根据《中华人民共和国预算法》的有关规定和财政局决算会议精神</w:t>
      </w:r>
      <w:r>
        <w:rPr>
          <w:rFonts w:hint="eastAsia" w:ascii="宋体" w:hAnsi="宋体"/>
          <w:kern w:val="0"/>
          <w:sz w:val="30"/>
          <w:szCs w:val="30"/>
        </w:rPr>
        <w:t>，我镇</w:t>
      </w:r>
      <w:r>
        <w:rPr>
          <w:rFonts w:ascii="宋体" w:hAnsi="宋体"/>
          <w:kern w:val="0"/>
          <w:sz w:val="30"/>
          <w:szCs w:val="30"/>
        </w:rPr>
        <w:t>201</w:t>
      </w:r>
      <w:r>
        <w:rPr>
          <w:rFonts w:hint="eastAsia" w:ascii="宋体" w:hAnsi="宋体"/>
          <w:kern w:val="0"/>
          <w:sz w:val="30"/>
          <w:szCs w:val="30"/>
        </w:rPr>
        <w:t>7年度部门决算编报工作</w:t>
      </w:r>
      <w:r>
        <w:rPr>
          <w:rFonts w:hint="eastAsia" w:ascii="宋体" w:hAnsi="宋体"/>
          <w:sz w:val="30"/>
          <w:szCs w:val="30"/>
        </w:rPr>
        <w:t>按照单位财务会计工作的有关规章制度和部门决算编报说明及要求，基本做到了整套报表的及时性、规范性、真实性、准时性、完整性</w:t>
      </w:r>
      <w:r>
        <w:rPr>
          <w:rFonts w:ascii="宋体"/>
          <w:sz w:val="30"/>
          <w:szCs w:val="30"/>
        </w:rPr>
        <w:t>,</w:t>
      </w:r>
      <w:r>
        <w:rPr>
          <w:rFonts w:hint="eastAsia" w:ascii="宋体" w:hAnsi="宋体"/>
          <w:color w:val="000000"/>
          <w:sz w:val="30"/>
          <w:szCs w:val="30"/>
        </w:rPr>
        <w:t>使</w:t>
      </w:r>
      <w:r>
        <w:rPr>
          <w:rFonts w:ascii="宋体" w:hAnsi="宋体"/>
          <w:color w:val="000000"/>
          <w:sz w:val="30"/>
          <w:szCs w:val="30"/>
        </w:rPr>
        <w:t>201</w:t>
      </w:r>
      <w:r>
        <w:rPr>
          <w:rFonts w:hint="eastAsia" w:ascii="宋体" w:hAnsi="宋体"/>
          <w:color w:val="000000"/>
          <w:sz w:val="30"/>
          <w:szCs w:val="30"/>
        </w:rPr>
        <w:t>7年我镇部门决算工作得以顺利进行。</w:t>
      </w:r>
      <w:r>
        <w:rPr>
          <w:rFonts w:ascii="宋体" w:hAnsi="宋体"/>
          <w:color w:val="000000"/>
          <w:sz w:val="30"/>
          <w:szCs w:val="30"/>
        </w:rPr>
        <w:t xml:space="preserve"> </w:t>
      </w:r>
    </w:p>
    <w:p>
      <w:pPr>
        <w:pStyle w:val="5"/>
        <w:adjustRightInd w:val="0"/>
        <w:snapToGrid w:val="0"/>
        <w:spacing w:before="93" w:line="600" w:lineRule="exact"/>
        <w:ind w:firstLine="640" w:firstLineChars="200"/>
        <w:outlineLvl w:val="2"/>
        <w:rPr>
          <w:rFonts w:hint="eastAsia" w:ascii="仿宋" w:hAnsi="仿宋" w:eastAsia="仿宋"/>
          <w:bCs/>
          <w:color w:val="000000"/>
          <w:sz w:val="32"/>
          <w:szCs w:val="32"/>
        </w:rPr>
      </w:pPr>
      <w:bookmarkStart w:id="18" w:name="_Toc15377199"/>
      <w:bookmarkStart w:id="19" w:name="_Toc15378446"/>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8年重点工作完成情况。</w:t>
      </w:r>
      <w:bookmarkEnd w:id="18"/>
      <w:bookmarkEnd w:id="19"/>
    </w:p>
    <w:p>
      <w:pPr>
        <w:numPr>
          <w:ilvl w:val="0"/>
          <w:numId w:val="1"/>
        </w:numPr>
        <w:spacing w:line="560" w:lineRule="exact"/>
        <w:ind w:firstLine="640" w:firstLineChars="200"/>
        <w:rPr>
          <w:rFonts w:hint="eastAsia"/>
          <w:bCs/>
          <w:color w:val="000000"/>
          <w:sz w:val="32"/>
          <w:szCs w:val="32"/>
        </w:rPr>
      </w:pPr>
      <w:r>
        <w:rPr>
          <w:rFonts w:hint="eastAsia"/>
          <w:bCs/>
          <w:color w:val="000000"/>
          <w:sz w:val="32"/>
          <w:szCs w:val="32"/>
        </w:rPr>
        <w:t>按新《预算法》认真编列预算，严格预算执行。保证机关正常运转，做到了全年收、支平衡。</w:t>
      </w:r>
    </w:p>
    <w:p>
      <w:pPr>
        <w:numPr>
          <w:ilvl w:val="0"/>
          <w:numId w:val="1"/>
        </w:numPr>
        <w:spacing w:line="560" w:lineRule="exact"/>
        <w:ind w:firstLine="640" w:firstLineChars="200"/>
        <w:rPr>
          <w:rFonts w:hint="eastAsia"/>
          <w:bCs/>
          <w:color w:val="000000"/>
          <w:sz w:val="32"/>
          <w:szCs w:val="32"/>
        </w:rPr>
      </w:pPr>
      <w:r>
        <w:rPr>
          <w:rFonts w:hint="eastAsia"/>
          <w:bCs/>
          <w:color w:val="000000"/>
          <w:sz w:val="32"/>
          <w:szCs w:val="32"/>
        </w:rPr>
        <w:t>加强扶贫资金管理，强力推进脱贫攻坚领域的项目管理。</w:t>
      </w:r>
      <w:r>
        <w:rPr>
          <w:rFonts w:hint="eastAsia"/>
          <w:bCs/>
          <w:color w:val="000000"/>
          <w:sz w:val="32"/>
          <w:szCs w:val="32"/>
          <w:lang w:val="en-US" w:eastAsia="zh-CN"/>
        </w:rPr>
        <w:t>在2016年至2017年涉农整合资金项目建设的基础上，双河</w:t>
      </w:r>
      <w:r>
        <w:rPr>
          <w:rFonts w:hint="eastAsia"/>
          <w:bCs/>
          <w:color w:val="000000"/>
          <w:sz w:val="32"/>
          <w:szCs w:val="32"/>
        </w:rPr>
        <w:t>镇201</w:t>
      </w:r>
      <w:r>
        <w:rPr>
          <w:rFonts w:hint="eastAsia"/>
          <w:bCs/>
          <w:color w:val="000000"/>
          <w:sz w:val="32"/>
          <w:szCs w:val="32"/>
          <w:lang w:val="en-US" w:eastAsia="zh-CN"/>
        </w:rPr>
        <w:t>8</w:t>
      </w:r>
      <w:r>
        <w:rPr>
          <w:rFonts w:hint="eastAsia"/>
          <w:bCs/>
          <w:color w:val="000000"/>
          <w:sz w:val="32"/>
          <w:szCs w:val="32"/>
        </w:rPr>
        <w:t>年涉农整合资金</w:t>
      </w:r>
      <w:r>
        <w:rPr>
          <w:rFonts w:hint="eastAsia"/>
          <w:bCs/>
          <w:color w:val="000000"/>
          <w:sz w:val="32"/>
          <w:szCs w:val="32"/>
          <w:lang w:val="en-US" w:eastAsia="zh-CN"/>
        </w:rPr>
        <w:t xml:space="preserve">投入130.8 </w:t>
      </w:r>
      <w:r>
        <w:rPr>
          <w:rFonts w:hint="eastAsia"/>
          <w:bCs/>
          <w:color w:val="000000"/>
          <w:sz w:val="32"/>
          <w:szCs w:val="32"/>
        </w:rPr>
        <w:t>万元，项目</w:t>
      </w:r>
      <w:r>
        <w:rPr>
          <w:rFonts w:hint="eastAsia"/>
          <w:bCs/>
          <w:color w:val="000000"/>
          <w:sz w:val="32"/>
          <w:szCs w:val="32"/>
          <w:lang w:val="en-US" w:eastAsia="zh-CN"/>
        </w:rPr>
        <w:t xml:space="preserve">8 </w:t>
      </w:r>
      <w:r>
        <w:rPr>
          <w:rFonts w:hint="eastAsia"/>
          <w:bCs/>
          <w:color w:val="000000"/>
          <w:sz w:val="32"/>
          <w:szCs w:val="32"/>
        </w:rPr>
        <w:t>个。其中产业发展专项扶贫资金</w:t>
      </w:r>
      <w:r>
        <w:rPr>
          <w:rFonts w:hint="eastAsia"/>
          <w:bCs/>
          <w:color w:val="000000"/>
          <w:sz w:val="32"/>
          <w:szCs w:val="32"/>
          <w:lang w:val="en-US" w:eastAsia="zh-CN"/>
        </w:rPr>
        <w:t>107</w:t>
      </w:r>
      <w:r>
        <w:rPr>
          <w:rFonts w:hint="eastAsia"/>
          <w:bCs/>
          <w:color w:val="000000"/>
          <w:sz w:val="32"/>
          <w:szCs w:val="32"/>
        </w:rPr>
        <w:t>万元，用于越岭村</w:t>
      </w:r>
      <w:r>
        <w:rPr>
          <w:rFonts w:hint="eastAsia"/>
          <w:bCs/>
          <w:color w:val="000000"/>
          <w:sz w:val="32"/>
          <w:szCs w:val="32"/>
          <w:lang w:val="en-US" w:eastAsia="zh-CN"/>
        </w:rPr>
        <w:t>2社优质水果</w:t>
      </w:r>
      <w:r>
        <w:rPr>
          <w:rFonts w:hint="eastAsia"/>
          <w:bCs/>
          <w:color w:val="000000"/>
          <w:sz w:val="32"/>
          <w:szCs w:val="32"/>
        </w:rPr>
        <w:t>发展</w:t>
      </w:r>
      <w:r>
        <w:rPr>
          <w:rFonts w:hint="eastAsia"/>
          <w:bCs/>
          <w:color w:val="000000"/>
          <w:sz w:val="32"/>
          <w:szCs w:val="32"/>
          <w:lang w:val="en-US" w:eastAsia="zh-CN"/>
        </w:rPr>
        <w:t>7万元、双河镇大田村扶持村集体经济发展试点100万元。</w:t>
      </w:r>
      <w:r>
        <w:rPr>
          <w:rFonts w:hint="eastAsia"/>
          <w:bCs/>
          <w:color w:val="000000"/>
          <w:sz w:val="32"/>
          <w:szCs w:val="32"/>
        </w:rPr>
        <w:t>基础设施建设</w:t>
      </w:r>
      <w:r>
        <w:rPr>
          <w:rFonts w:hint="eastAsia"/>
          <w:bCs/>
          <w:color w:val="000000"/>
          <w:sz w:val="32"/>
          <w:szCs w:val="32"/>
          <w:lang w:val="en-US" w:eastAsia="zh-CN"/>
        </w:rPr>
        <w:t>23万元</w:t>
      </w:r>
      <w:r>
        <w:rPr>
          <w:rFonts w:hint="eastAsia"/>
          <w:bCs/>
          <w:color w:val="000000"/>
          <w:sz w:val="32"/>
          <w:szCs w:val="32"/>
        </w:rPr>
        <w:t>万元，用于</w:t>
      </w:r>
      <w:r>
        <w:rPr>
          <w:rFonts w:hint="eastAsia"/>
          <w:bCs/>
          <w:color w:val="000000"/>
          <w:sz w:val="32"/>
          <w:szCs w:val="32"/>
          <w:lang w:val="en-US" w:eastAsia="zh-CN"/>
        </w:rPr>
        <w:t>仓门</w:t>
      </w:r>
      <w:r>
        <w:rPr>
          <w:rFonts w:hint="eastAsia"/>
          <w:bCs/>
          <w:color w:val="000000"/>
          <w:sz w:val="32"/>
          <w:szCs w:val="32"/>
        </w:rPr>
        <w:t>村</w:t>
      </w:r>
      <w:r>
        <w:rPr>
          <w:rFonts w:hint="eastAsia"/>
          <w:bCs/>
          <w:color w:val="000000"/>
          <w:sz w:val="32"/>
          <w:szCs w:val="32"/>
          <w:lang w:val="en-US" w:eastAsia="zh-CN"/>
        </w:rPr>
        <w:t>5社便民路</w:t>
      </w:r>
      <w:r>
        <w:rPr>
          <w:rFonts w:hint="eastAsia"/>
          <w:bCs/>
          <w:color w:val="000000"/>
          <w:sz w:val="32"/>
          <w:szCs w:val="32"/>
        </w:rPr>
        <w:t>道路硬化</w:t>
      </w:r>
      <w:r>
        <w:rPr>
          <w:rFonts w:hint="eastAsia"/>
          <w:bCs/>
          <w:color w:val="000000"/>
          <w:sz w:val="32"/>
          <w:szCs w:val="32"/>
          <w:lang w:val="en-US" w:eastAsia="zh-CN"/>
        </w:rPr>
        <w:t>10万元</w:t>
      </w:r>
      <w:r>
        <w:rPr>
          <w:rFonts w:hint="eastAsia"/>
          <w:bCs/>
          <w:color w:val="000000"/>
          <w:sz w:val="32"/>
          <w:szCs w:val="32"/>
        </w:rPr>
        <w:t>、</w:t>
      </w:r>
      <w:r>
        <w:rPr>
          <w:rFonts w:hint="eastAsia"/>
          <w:bCs/>
          <w:color w:val="000000"/>
          <w:sz w:val="32"/>
          <w:szCs w:val="32"/>
          <w:lang w:val="en-US" w:eastAsia="zh-CN"/>
        </w:rPr>
        <w:t>天井村引水项目10万元、越岭村1.2.3.4社贫困户改电</w:t>
      </w:r>
      <w:r>
        <w:rPr>
          <w:rFonts w:hint="eastAsia"/>
          <w:bCs/>
          <w:color w:val="000000"/>
          <w:sz w:val="32"/>
          <w:szCs w:val="32"/>
        </w:rPr>
        <w:t>。</w:t>
      </w:r>
      <w:r>
        <w:rPr>
          <w:rFonts w:hint="eastAsia"/>
          <w:bCs/>
          <w:color w:val="000000"/>
          <w:sz w:val="32"/>
          <w:szCs w:val="32"/>
          <w:lang w:val="en-US" w:eastAsia="zh-CN"/>
        </w:rPr>
        <w:t>水利设施管理0.8万元，用于双河镇天井村宣汉县2018年建档立卡贫困人员公益性水利工程巡管员补助0.3万元、双河镇越岭村宣汉县2018年建档立卡贫困人员公益性水利工程巡管员补助0.25万元、双河镇仓门村宣汉县2018年建档立卡贫困人员公益性水利工程巡管员补助0.25万元。</w:t>
      </w:r>
      <w:r>
        <w:rPr>
          <w:rFonts w:hint="eastAsia"/>
          <w:bCs/>
          <w:color w:val="000000"/>
          <w:sz w:val="32"/>
          <w:szCs w:val="32"/>
        </w:rPr>
        <w:t>通过项目的实施有力地促进了贫困村和非贫困村的贫困户脱贫。</w:t>
      </w:r>
    </w:p>
    <w:p>
      <w:pPr>
        <w:numPr>
          <w:ilvl w:val="0"/>
          <w:numId w:val="1"/>
        </w:numPr>
        <w:spacing w:line="560" w:lineRule="exact"/>
        <w:ind w:firstLine="640" w:firstLineChars="200"/>
        <w:rPr>
          <w:rFonts w:hint="eastAsia"/>
          <w:bCs/>
          <w:color w:val="000000"/>
          <w:sz w:val="32"/>
          <w:szCs w:val="32"/>
        </w:rPr>
      </w:pPr>
      <w:r>
        <w:rPr>
          <w:rFonts w:hint="eastAsia"/>
          <w:bCs/>
          <w:color w:val="000000"/>
          <w:sz w:val="32"/>
          <w:szCs w:val="32"/>
        </w:rPr>
        <w:t>认真执行中央八项规定，严格控制“三公经费”，公务接待和公务用车费用逞逐年下降。</w:t>
      </w:r>
    </w:p>
    <w:p>
      <w:pPr>
        <w:pStyle w:val="3"/>
        <w:rPr>
          <w:rStyle w:val="25"/>
          <w:b w:val="0"/>
          <w:bCs w:val="0"/>
        </w:rPr>
      </w:pPr>
      <w:bookmarkStart w:id="20" w:name="_Toc15377200"/>
      <w:bookmarkStart w:id="21" w:name="_Toc15396601"/>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0"/>
      <w:bookmarkEnd w:id="21"/>
    </w:p>
    <w:p>
      <w:pPr>
        <w:ind w:firstLine="800" w:firstLineChars="250"/>
        <w:rPr>
          <w:rFonts w:ascii="仿宋" w:hAnsi="仿宋" w:eastAsia="仿宋"/>
          <w:sz w:val="32"/>
          <w:szCs w:val="32"/>
        </w:rPr>
      </w:pPr>
      <w:r>
        <w:rPr>
          <w:rFonts w:hint="eastAsia" w:ascii="仿宋" w:hAnsi="仿宋" w:eastAsia="仿宋"/>
          <w:sz w:val="32"/>
          <w:szCs w:val="32"/>
          <w:lang w:val="en-US" w:eastAsia="zh-CN"/>
        </w:rPr>
        <w:t>双河镇人民政府</w:t>
      </w:r>
      <w:r>
        <w:rPr>
          <w:rFonts w:hint="eastAsia" w:ascii="仿宋" w:hAnsi="仿宋" w:eastAsia="仿宋"/>
          <w:sz w:val="32"/>
          <w:szCs w:val="32"/>
        </w:rPr>
        <w:t>下属二级单位</w:t>
      </w:r>
      <w:r>
        <w:rPr>
          <w:rFonts w:hint="eastAsia" w:ascii="仿宋" w:hAnsi="仿宋" w:eastAsia="仿宋"/>
          <w:sz w:val="32"/>
          <w:szCs w:val="32"/>
          <w:lang w:val="en-US" w:eastAsia="zh-CN"/>
        </w:rPr>
        <w:t>2</w:t>
      </w:r>
      <w:r>
        <w:rPr>
          <w:rFonts w:hint="eastAsia" w:ascii="仿宋" w:hAnsi="仿宋" w:eastAsia="仿宋"/>
          <w:sz w:val="32"/>
          <w:szCs w:val="32"/>
        </w:rPr>
        <w:t>个，其中行政单位</w:t>
      </w:r>
      <w:r>
        <w:rPr>
          <w:rFonts w:hint="eastAsia" w:ascii="仿宋" w:hAnsi="仿宋" w:eastAsia="仿宋"/>
          <w:sz w:val="32"/>
          <w:szCs w:val="32"/>
          <w:lang w:val="en-US" w:eastAsia="zh-CN"/>
        </w:rPr>
        <w:t>1</w:t>
      </w:r>
      <w:r>
        <w:rPr>
          <w:rFonts w:hint="eastAsia" w:ascii="仿宋" w:hAnsi="仿宋" w:eastAsia="仿宋"/>
          <w:sz w:val="32"/>
          <w:szCs w:val="32"/>
        </w:rPr>
        <w:t>个，其他事业单位</w:t>
      </w:r>
      <w:r>
        <w:rPr>
          <w:rFonts w:hint="eastAsia" w:ascii="仿宋" w:hAnsi="仿宋" w:eastAsia="仿宋"/>
          <w:sz w:val="32"/>
          <w:szCs w:val="32"/>
          <w:lang w:val="en-US" w:eastAsia="zh-CN"/>
        </w:rPr>
        <w:t>1</w:t>
      </w:r>
      <w:r>
        <w:rPr>
          <w:rFonts w:hint="eastAsia" w:ascii="仿宋" w:hAnsi="仿宋" w:eastAsia="仿宋"/>
          <w:sz w:val="32"/>
          <w:szCs w:val="32"/>
        </w:rPr>
        <w:t>个。</w:t>
      </w:r>
    </w:p>
    <w:p>
      <w:pPr>
        <w:pStyle w:val="5"/>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纳入</w:t>
      </w:r>
      <w:r>
        <w:rPr>
          <w:rFonts w:hint="eastAsia" w:ascii="仿宋" w:hAnsi="仿宋" w:eastAsia="仿宋"/>
          <w:color w:val="000000"/>
          <w:sz w:val="32"/>
          <w:szCs w:val="32"/>
          <w:lang w:val="en-US" w:eastAsia="zh-CN"/>
        </w:rPr>
        <w:t>双河镇人民政府</w:t>
      </w:r>
      <w:r>
        <w:rPr>
          <w:rFonts w:hint="eastAsia" w:ascii="仿宋" w:hAnsi="仿宋" w:eastAsia="仿宋"/>
          <w:color w:val="000000"/>
          <w:sz w:val="32"/>
          <w:szCs w:val="32"/>
        </w:rPr>
        <w:t>2018年度部门决算编制范围的二级预算单位包括：</w:t>
      </w:r>
    </w:p>
    <w:p>
      <w:pPr>
        <w:pStyle w:val="5"/>
        <w:numPr>
          <w:ilvl w:val="0"/>
          <w:numId w:val="0"/>
        </w:numPr>
        <w:adjustRightInd w:val="0"/>
        <w:snapToGrid w:val="0"/>
        <w:spacing w:before="93" w:line="600" w:lineRule="exact"/>
        <w:ind w:left="672" w:leftChars="0"/>
        <w:outlineLvl w:val="2"/>
        <w:rPr>
          <w:rFonts w:ascii="仿宋" w:hAnsi="仿宋" w:eastAsia="仿宋"/>
          <w:color w:val="000000"/>
          <w:sz w:val="32"/>
          <w:szCs w:val="32"/>
        </w:rPr>
      </w:pPr>
      <w:bookmarkStart w:id="22" w:name="_Toc15306276"/>
      <w:bookmarkStart w:id="23" w:name="_Toc15377433"/>
      <w:bookmarkStart w:id="24" w:name="_Toc15378449"/>
      <w:bookmarkStart w:id="25" w:name="_Toc15377202"/>
      <w:r>
        <w:rPr>
          <w:rFonts w:hint="eastAsia" w:ascii="仿宋" w:hAnsi="仿宋" w:eastAsia="仿宋"/>
          <w:color w:val="000000"/>
          <w:sz w:val="32"/>
          <w:szCs w:val="32"/>
          <w:lang w:val="en-US" w:eastAsia="zh-CN"/>
        </w:rPr>
        <w:t>1、双河镇</w:t>
      </w:r>
      <w:bookmarkEnd w:id="22"/>
      <w:bookmarkEnd w:id="23"/>
      <w:bookmarkEnd w:id="24"/>
      <w:bookmarkEnd w:id="25"/>
      <w:r>
        <w:rPr>
          <w:rFonts w:hint="eastAsia" w:ascii="仿宋" w:hAnsi="仿宋" w:eastAsia="仿宋"/>
          <w:color w:val="000000"/>
          <w:sz w:val="32"/>
          <w:szCs w:val="32"/>
          <w:lang w:val="en-US" w:eastAsia="zh-CN"/>
        </w:rPr>
        <w:t>党政行政机关。</w:t>
      </w:r>
    </w:p>
    <w:p>
      <w:pPr>
        <w:pStyle w:val="5"/>
        <w:adjustRightInd w:val="0"/>
        <w:snapToGrid w:val="0"/>
        <w:spacing w:before="93"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lang w:val="en-US" w:eastAsia="zh-CN"/>
        </w:rPr>
        <w:t>2、双河镇便民服务中心。</w:t>
      </w:r>
    </w:p>
    <w:p>
      <w:pPr>
        <w:ind w:firstLine="640" w:firstLineChars="20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eastAsia="zh-CN"/>
        </w:rPr>
        <w:t>双河</w:t>
      </w:r>
      <w:r>
        <w:rPr>
          <w:rFonts w:hint="eastAsia" w:ascii="华文仿宋" w:hAnsi="华文仿宋" w:eastAsia="华文仿宋" w:cs="华文仿宋"/>
          <w:sz w:val="32"/>
          <w:szCs w:val="32"/>
        </w:rPr>
        <w:t>镇政府行政编制</w:t>
      </w:r>
      <w:r>
        <w:rPr>
          <w:rFonts w:hint="eastAsia" w:ascii="华文仿宋" w:hAnsi="华文仿宋" w:eastAsia="华文仿宋" w:cs="华文仿宋"/>
          <w:sz w:val="32"/>
          <w:szCs w:val="32"/>
          <w:lang w:val="en-US" w:eastAsia="zh-CN"/>
        </w:rPr>
        <w:t>27</w:t>
      </w:r>
      <w:r>
        <w:rPr>
          <w:rFonts w:hint="eastAsia" w:ascii="华文仿宋" w:hAnsi="华文仿宋" w:eastAsia="华文仿宋" w:cs="华文仿宋"/>
          <w:sz w:val="32"/>
          <w:szCs w:val="32"/>
        </w:rPr>
        <w:t>人，事业编制</w:t>
      </w:r>
      <w:r>
        <w:rPr>
          <w:rFonts w:hint="eastAsia" w:ascii="华文仿宋" w:hAnsi="华文仿宋" w:eastAsia="华文仿宋" w:cs="华文仿宋"/>
          <w:sz w:val="32"/>
          <w:szCs w:val="32"/>
          <w:lang w:val="en-US" w:eastAsia="zh-CN"/>
        </w:rPr>
        <w:t>20</w:t>
      </w:r>
      <w:r>
        <w:rPr>
          <w:rFonts w:hint="eastAsia" w:ascii="华文仿宋" w:hAnsi="华文仿宋" w:eastAsia="华文仿宋" w:cs="华文仿宋"/>
          <w:sz w:val="32"/>
          <w:szCs w:val="32"/>
        </w:rPr>
        <w:t>人</w:t>
      </w:r>
      <w:r>
        <w:rPr>
          <w:rFonts w:hint="eastAsia" w:ascii="华文仿宋" w:hAnsi="华文仿宋" w:eastAsia="华文仿宋" w:cs="华文仿宋"/>
          <w:sz w:val="32"/>
          <w:szCs w:val="32"/>
          <w:lang w:eastAsia="zh-CN"/>
        </w:rPr>
        <w:t>。</w:t>
      </w:r>
    </w:p>
    <w:p>
      <w:pPr>
        <w:ind w:firstLine="600" w:firstLineChars="200"/>
        <w:rPr>
          <w:rFonts w:hint="eastAsia" w:ascii="华文仿宋" w:hAnsi="华文仿宋" w:eastAsia="华文仿宋" w:cs="华文仿宋"/>
          <w:sz w:val="30"/>
          <w:szCs w:val="30"/>
          <w:lang w:val="en-US" w:eastAsia="zh-CN"/>
        </w:rPr>
      </w:pPr>
      <w:r>
        <w:rPr>
          <w:rFonts w:hint="eastAsia" w:ascii="华文仿宋" w:hAnsi="华文仿宋" w:eastAsia="华文仿宋" w:cs="华文仿宋"/>
          <w:sz w:val="30"/>
          <w:szCs w:val="30"/>
          <w:lang w:val="en-US" w:eastAsia="zh-CN"/>
        </w:rPr>
        <w:t>2018年</w:t>
      </w:r>
      <w:r>
        <w:rPr>
          <w:rFonts w:hint="eastAsia" w:ascii="华文仿宋" w:hAnsi="华文仿宋" w:eastAsia="华文仿宋" w:cs="华文仿宋"/>
          <w:sz w:val="30"/>
          <w:szCs w:val="30"/>
        </w:rPr>
        <w:t>财政供给人数：在职人员4</w:t>
      </w:r>
      <w:r>
        <w:rPr>
          <w:rFonts w:hint="eastAsia" w:ascii="华文仿宋" w:hAnsi="华文仿宋" w:eastAsia="华文仿宋" w:cs="华文仿宋"/>
          <w:sz w:val="30"/>
          <w:szCs w:val="30"/>
          <w:lang w:val="en-US" w:eastAsia="zh-CN"/>
        </w:rPr>
        <w:t>3</w:t>
      </w:r>
      <w:r>
        <w:rPr>
          <w:rFonts w:hint="eastAsia" w:ascii="华文仿宋" w:hAnsi="华文仿宋" w:eastAsia="华文仿宋" w:cs="华文仿宋"/>
          <w:sz w:val="30"/>
          <w:szCs w:val="30"/>
        </w:rPr>
        <w:t>人，</w:t>
      </w:r>
      <w:r>
        <w:rPr>
          <w:rFonts w:hint="eastAsia" w:ascii="华文仿宋" w:hAnsi="华文仿宋" w:eastAsia="华文仿宋" w:cs="华文仿宋"/>
          <w:sz w:val="30"/>
          <w:szCs w:val="30"/>
          <w:lang w:eastAsia="zh-CN"/>
        </w:rPr>
        <w:t>（</w:t>
      </w:r>
      <w:r>
        <w:rPr>
          <w:rFonts w:hint="eastAsia" w:ascii="华文仿宋" w:hAnsi="华文仿宋" w:eastAsia="华文仿宋" w:cs="华文仿宋"/>
          <w:sz w:val="30"/>
          <w:szCs w:val="30"/>
        </w:rPr>
        <w:t>比上年</w:t>
      </w:r>
      <w:r>
        <w:rPr>
          <w:rFonts w:hint="eastAsia" w:ascii="华文仿宋" w:hAnsi="华文仿宋" w:eastAsia="华文仿宋" w:cs="华文仿宋"/>
          <w:sz w:val="30"/>
          <w:szCs w:val="30"/>
          <w:lang w:eastAsia="zh-CN"/>
        </w:rPr>
        <w:t>减少</w:t>
      </w:r>
      <w:r>
        <w:rPr>
          <w:rFonts w:hint="eastAsia" w:ascii="华文仿宋" w:hAnsi="华文仿宋" w:eastAsia="华文仿宋" w:cs="华文仿宋"/>
          <w:sz w:val="30"/>
          <w:szCs w:val="30"/>
          <w:lang w:val="en-US" w:eastAsia="zh-CN"/>
        </w:rPr>
        <w:t>2</w:t>
      </w:r>
      <w:r>
        <w:rPr>
          <w:rFonts w:hint="eastAsia" w:ascii="华文仿宋" w:hAnsi="华文仿宋" w:eastAsia="华文仿宋" w:cs="华文仿宋"/>
          <w:sz w:val="30"/>
          <w:szCs w:val="30"/>
        </w:rPr>
        <w:t>人</w:t>
      </w:r>
      <w:r>
        <w:rPr>
          <w:rFonts w:hint="eastAsia" w:ascii="华文仿宋" w:hAnsi="华文仿宋" w:eastAsia="华文仿宋" w:cs="华文仿宋"/>
          <w:sz w:val="30"/>
          <w:szCs w:val="30"/>
          <w:lang w:eastAsia="zh-CN"/>
        </w:rPr>
        <w:t>）</w:t>
      </w:r>
      <w:r>
        <w:rPr>
          <w:rFonts w:hint="eastAsia" w:ascii="华文仿宋" w:hAnsi="华文仿宋" w:eastAsia="华文仿宋" w:cs="华文仿宋"/>
          <w:sz w:val="30"/>
          <w:szCs w:val="30"/>
        </w:rPr>
        <w:t>，行政人员2</w:t>
      </w:r>
      <w:r>
        <w:rPr>
          <w:rFonts w:hint="eastAsia" w:ascii="华文仿宋" w:hAnsi="华文仿宋" w:eastAsia="华文仿宋" w:cs="华文仿宋"/>
          <w:sz w:val="30"/>
          <w:szCs w:val="30"/>
          <w:lang w:val="en-US" w:eastAsia="zh-CN"/>
        </w:rPr>
        <w:t>1</w:t>
      </w:r>
      <w:r>
        <w:rPr>
          <w:rFonts w:hint="eastAsia" w:ascii="华文仿宋" w:hAnsi="华文仿宋" w:eastAsia="华文仿宋" w:cs="华文仿宋"/>
          <w:sz w:val="30"/>
          <w:szCs w:val="30"/>
        </w:rPr>
        <w:t>人，机关工人2人，参照公务员管理</w:t>
      </w:r>
      <w:r>
        <w:rPr>
          <w:rFonts w:hint="eastAsia" w:ascii="华文仿宋" w:hAnsi="华文仿宋" w:eastAsia="华文仿宋" w:cs="华文仿宋"/>
          <w:sz w:val="30"/>
          <w:szCs w:val="30"/>
          <w:lang w:val="en-US" w:eastAsia="zh-CN"/>
        </w:rPr>
        <w:t>6</w:t>
      </w:r>
      <w:r>
        <w:rPr>
          <w:rFonts w:hint="eastAsia" w:ascii="华文仿宋" w:hAnsi="华文仿宋" w:eastAsia="华文仿宋" w:cs="华文仿宋"/>
          <w:sz w:val="30"/>
          <w:szCs w:val="30"/>
        </w:rPr>
        <w:t>人，事业单位人员1</w:t>
      </w:r>
      <w:r>
        <w:rPr>
          <w:rFonts w:hint="eastAsia" w:ascii="华文仿宋" w:hAnsi="华文仿宋" w:eastAsia="华文仿宋" w:cs="华文仿宋"/>
          <w:sz w:val="30"/>
          <w:szCs w:val="30"/>
          <w:lang w:val="en-US" w:eastAsia="zh-CN"/>
        </w:rPr>
        <w:t>3</w:t>
      </w:r>
      <w:r>
        <w:rPr>
          <w:rFonts w:hint="eastAsia" w:ascii="华文仿宋" w:hAnsi="华文仿宋" w:eastAsia="华文仿宋" w:cs="华文仿宋"/>
          <w:sz w:val="30"/>
          <w:szCs w:val="30"/>
        </w:rPr>
        <w:t>人，大学生村官</w:t>
      </w:r>
      <w:r>
        <w:rPr>
          <w:rFonts w:hint="eastAsia" w:ascii="华文仿宋" w:hAnsi="华文仿宋" w:eastAsia="华文仿宋" w:cs="华文仿宋"/>
          <w:sz w:val="30"/>
          <w:szCs w:val="30"/>
          <w:lang w:val="en-US" w:eastAsia="zh-CN"/>
        </w:rPr>
        <w:t>1</w:t>
      </w:r>
      <w:r>
        <w:rPr>
          <w:rFonts w:hint="eastAsia" w:ascii="华文仿宋" w:hAnsi="华文仿宋" w:eastAsia="华文仿宋" w:cs="华文仿宋"/>
          <w:sz w:val="30"/>
          <w:szCs w:val="30"/>
        </w:rPr>
        <w:t>人</w:t>
      </w:r>
      <w:r>
        <w:rPr>
          <w:rFonts w:hint="eastAsia" w:ascii="华文仿宋" w:hAnsi="华文仿宋" w:eastAsia="华文仿宋" w:cs="华文仿宋"/>
          <w:sz w:val="30"/>
          <w:szCs w:val="30"/>
          <w:lang w:eastAsia="zh-CN"/>
        </w:rPr>
        <w:t>。</w:t>
      </w:r>
      <w:r>
        <w:rPr>
          <w:rFonts w:hint="eastAsia" w:ascii="华文仿宋" w:hAnsi="华文仿宋" w:eastAsia="华文仿宋" w:cs="华文仿宋"/>
          <w:sz w:val="30"/>
          <w:szCs w:val="30"/>
          <w:lang w:val="en-US" w:eastAsia="zh-CN"/>
        </w:rPr>
        <w:t xml:space="preserve"> 行政</w:t>
      </w:r>
      <w:r>
        <w:rPr>
          <w:rFonts w:hint="eastAsia" w:ascii="华文仿宋" w:hAnsi="华文仿宋" w:eastAsia="华文仿宋" w:cs="华文仿宋"/>
          <w:sz w:val="32"/>
          <w:szCs w:val="32"/>
        </w:rPr>
        <w:t>退休职工</w:t>
      </w:r>
      <w:r>
        <w:rPr>
          <w:rFonts w:hint="eastAsia" w:ascii="华文仿宋" w:hAnsi="华文仿宋" w:eastAsia="华文仿宋" w:cs="华文仿宋"/>
          <w:sz w:val="32"/>
          <w:szCs w:val="32"/>
          <w:lang w:val="en-US" w:eastAsia="zh-CN"/>
        </w:rPr>
        <w:t>41人，事业退休11人。12个行政村，1个乡镇社区。93个村民小组,6个居民小组。</w:t>
      </w:r>
    </w:p>
    <w:p>
      <w:pPr>
        <w:widowControl/>
        <w:jc w:val="left"/>
        <w:rPr>
          <w:rFonts w:ascii="仿宋" w:hAnsi="仿宋" w:eastAsia="仿宋"/>
          <w:color w:val="000000"/>
          <w:kern w:val="0"/>
          <w:sz w:val="32"/>
          <w:szCs w:val="32"/>
        </w:rPr>
      </w:pPr>
    </w:p>
    <w:p>
      <w:pPr>
        <w:pStyle w:val="2"/>
        <w:ind w:right="440" w:firstLine="440" w:firstLineChars="100"/>
        <w:jc w:val="both"/>
        <w:rPr>
          <w:rStyle w:val="24"/>
          <w:rFonts w:ascii="黑体" w:hAnsi="黑体" w:eastAsia="黑体"/>
          <w:b w:val="0"/>
          <w:bCs w:val="0"/>
        </w:rPr>
      </w:pPr>
      <w:bookmarkStart w:id="26" w:name="_Toc15396602"/>
      <w:bookmarkStart w:id="27"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2018年度部门决算情况说明</w:t>
      </w:r>
      <w:bookmarkEnd w:id="26"/>
      <w:bookmarkEnd w:id="27"/>
    </w:p>
    <w:p/>
    <w:p>
      <w:pPr>
        <w:pStyle w:val="23"/>
        <w:numPr>
          <w:ilvl w:val="0"/>
          <w:numId w:val="2"/>
        </w:numPr>
        <w:spacing w:line="600" w:lineRule="exact"/>
        <w:ind w:firstLineChars="0"/>
        <w:outlineLvl w:val="1"/>
        <w:rPr>
          <w:rStyle w:val="25"/>
          <w:rFonts w:ascii="黑体" w:hAnsi="黑体" w:eastAsia="黑体"/>
          <w:b w:val="0"/>
        </w:rPr>
      </w:pPr>
      <w:bookmarkStart w:id="28" w:name="_Toc15396603"/>
      <w:bookmarkStart w:id="29" w:name="_Toc15377205"/>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8"/>
      <w:bookmarkEnd w:id="29"/>
    </w:p>
    <w:p>
      <w:pPr>
        <w:rPr>
          <w:rFonts w:hint="eastAsia" w:ascii="仿宋_GB2312" w:eastAsia="仿宋_GB2312"/>
          <w:color w:val="000000"/>
          <w:sz w:val="32"/>
          <w:szCs w:val="32"/>
          <w:lang w:val="en-US" w:eastAsia="zh-CN"/>
        </w:rPr>
      </w:pPr>
      <w:r>
        <w:rPr>
          <w:rFonts w:hint="eastAsia" w:ascii="仿宋" w:hAnsi="仿宋" w:eastAsia="仿宋"/>
          <w:color w:val="000000"/>
          <w:sz w:val="32"/>
          <w:szCs w:val="32"/>
        </w:rPr>
        <w:t>2018年度</w:t>
      </w:r>
      <w:r>
        <w:rPr>
          <w:rFonts w:hint="eastAsia" w:ascii="华文仿宋" w:hAnsi="华文仿宋" w:eastAsia="华文仿宋" w:cs="华文仿宋"/>
          <w:sz w:val="30"/>
          <w:szCs w:val="30"/>
        </w:rPr>
        <w:t>全年收入</w:t>
      </w:r>
      <w:r>
        <w:rPr>
          <w:rFonts w:hint="eastAsia" w:ascii="华文仿宋" w:hAnsi="华文仿宋" w:eastAsia="华文仿宋" w:cs="华文仿宋"/>
          <w:sz w:val="30"/>
          <w:szCs w:val="30"/>
          <w:lang w:eastAsia="zh-CN"/>
        </w:rPr>
        <w:t>、</w:t>
      </w:r>
      <w:r>
        <w:rPr>
          <w:rFonts w:hint="eastAsia" w:ascii="华文仿宋" w:hAnsi="华文仿宋" w:eastAsia="华文仿宋" w:cs="华文仿宋"/>
          <w:sz w:val="30"/>
          <w:szCs w:val="30"/>
          <w:lang w:val="en-US" w:eastAsia="zh-CN"/>
        </w:rPr>
        <w:t>支出2769.7646万</w:t>
      </w:r>
      <w:r>
        <w:rPr>
          <w:rFonts w:hint="eastAsia" w:ascii="华文仿宋" w:hAnsi="华文仿宋" w:eastAsia="华文仿宋" w:cs="华文仿宋"/>
          <w:sz w:val="30"/>
          <w:szCs w:val="30"/>
        </w:rPr>
        <w:t>元。</w:t>
      </w:r>
      <w:r>
        <w:rPr>
          <w:rFonts w:hint="eastAsia" w:ascii="华文仿宋" w:hAnsi="华文仿宋" w:eastAsia="华文仿宋" w:cs="华文仿宋"/>
          <w:sz w:val="30"/>
          <w:szCs w:val="30"/>
          <w:lang w:val="en-US" w:eastAsia="zh-CN"/>
        </w:rPr>
        <w:t>比2017年收入、支出</w:t>
      </w:r>
      <w:r>
        <w:rPr>
          <w:rFonts w:hint="eastAsia" w:ascii="仿宋_GB2312" w:eastAsia="仿宋_GB2312"/>
          <w:color w:val="000000"/>
          <w:sz w:val="32"/>
          <w:szCs w:val="32"/>
        </w:rPr>
        <w:t>1597.22万元</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增加1172.5446万元，增加73%，（增加的主要原因是污水处理厂的项目建设1410万元）。</w:t>
      </w:r>
    </w:p>
    <w:p>
      <w:pPr>
        <w:rPr>
          <w:rFonts w:hint="eastAsia" w:ascii="仿宋_GB2312" w:eastAsia="仿宋_GB2312"/>
          <w:color w:val="000000"/>
          <w:sz w:val="32"/>
          <w:szCs w:val="32"/>
          <w:lang w:val="en-US" w:eastAsia="zh-CN"/>
        </w:rPr>
      </w:pPr>
    </w:p>
    <w:p>
      <w:pPr>
        <w:rPr>
          <w:rFonts w:ascii="仿宋_GB2312" w:eastAsia="仿宋_GB2312"/>
          <w:color w:val="000000"/>
          <w:sz w:val="32"/>
          <w:szCs w:val="32"/>
        </w:rPr>
      </w:pPr>
      <w:r>
        <w:drawing>
          <wp:inline distT="0" distB="0" distL="114300" distR="114300">
            <wp:extent cx="5281295" cy="2866390"/>
            <wp:effectExtent l="0" t="0" r="0" b="1016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a:stretch>
                      <a:fillRect/>
                    </a:stretch>
                  </pic:blipFill>
                  <pic:spPr>
                    <a:xfrm>
                      <a:off x="0" y="0"/>
                      <a:ext cx="5281295" cy="2866390"/>
                    </a:xfrm>
                    <a:prstGeom prst="rect">
                      <a:avLst/>
                    </a:prstGeom>
                    <a:noFill/>
                    <a:ln>
                      <a:noFill/>
                    </a:ln>
                  </pic:spPr>
                </pic:pic>
              </a:graphicData>
            </a:graphic>
          </wp:inline>
        </w:drawing>
      </w:r>
    </w:p>
    <w:p>
      <w:pPr>
        <w:pStyle w:val="23"/>
        <w:numPr>
          <w:ilvl w:val="0"/>
          <w:numId w:val="2"/>
        </w:numPr>
        <w:spacing w:line="600" w:lineRule="exact"/>
        <w:ind w:firstLineChars="0"/>
        <w:outlineLvl w:val="1"/>
        <w:rPr>
          <w:rStyle w:val="25"/>
          <w:rFonts w:ascii="黑体" w:hAnsi="黑体" w:eastAsia="黑体"/>
          <w:b w:val="0"/>
        </w:rPr>
      </w:pPr>
      <w:bookmarkStart w:id="30" w:name="_Toc15396604"/>
      <w:bookmarkStart w:id="31" w:name="_Toc15377206"/>
      <w:r>
        <w:rPr>
          <w:rFonts w:hint="eastAsia" w:ascii="黑体" w:hAnsi="黑体" w:eastAsia="黑体"/>
          <w:color w:val="000000"/>
          <w:sz w:val="32"/>
          <w:szCs w:val="32"/>
        </w:rPr>
        <w:t>收</w:t>
      </w:r>
      <w:r>
        <w:rPr>
          <w:rStyle w:val="25"/>
          <w:rFonts w:hint="eastAsia" w:ascii="黑体" w:hAnsi="黑体" w:eastAsia="黑体"/>
          <w:b w:val="0"/>
        </w:rPr>
        <w:t>入决算情况说明</w:t>
      </w:r>
      <w:bookmarkEnd w:id="30"/>
      <w:bookmarkEnd w:id="31"/>
    </w:p>
    <w:p>
      <w:pPr>
        <w:ind w:firstLine="600"/>
        <w:rPr>
          <w:rFonts w:hint="eastAsia" w:ascii="华文仿宋" w:hAnsi="华文仿宋" w:eastAsia="华文仿宋" w:cs="华文仿宋"/>
          <w:sz w:val="30"/>
          <w:szCs w:val="30"/>
        </w:rPr>
      </w:pPr>
      <w:r>
        <w:rPr>
          <w:rFonts w:hint="eastAsia" w:ascii="华文仿宋" w:hAnsi="华文仿宋" w:eastAsia="华文仿宋" w:cs="华文仿宋"/>
          <w:sz w:val="30"/>
          <w:szCs w:val="30"/>
        </w:rPr>
        <w:t>全年收入</w:t>
      </w:r>
      <w:r>
        <w:rPr>
          <w:rFonts w:hint="eastAsia" w:ascii="华文仿宋" w:hAnsi="华文仿宋" w:eastAsia="华文仿宋" w:cs="华文仿宋"/>
          <w:sz w:val="30"/>
          <w:szCs w:val="30"/>
          <w:lang w:val="en-US" w:eastAsia="zh-CN"/>
        </w:rPr>
        <w:t>2769.7646万</w:t>
      </w:r>
      <w:r>
        <w:rPr>
          <w:rFonts w:hint="eastAsia" w:ascii="华文仿宋" w:hAnsi="华文仿宋" w:eastAsia="华文仿宋" w:cs="华文仿宋"/>
          <w:sz w:val="30"/>
          <w:szCs w:val="30"/>
        </w:rPr>
        <w:t>元。其中：公共预算财政拨款收入</w:t>
      </w:r>
      <w:r>
        <w:rPr>
          <w:rFonts w:hint="eastAsia" w:ascii="华文仿宋" w:hAnsi="华文仿宋" w:eastAsia="华文仿宋" w:cs="华文仿宋"/>
          <w:sz w:val="30"/>
          <w:szCs w:val="30"/>
          <w:lang w:val="en-US" w:eastAsia="zh-CN"/>
        </w:rPr>
        <w:t>2686.9134万</w:t>
      </w:r>
      <w:r>
        <w:rPr>
          <w:rFonts w:hint="eastAsia" w:ascii="华文仿宋" w:hAnsi="华文仿宋" w:eastAsia="华文仿宋" w:cs="华文仿宋"/>
          <w:sz w:val="30"/>
          <w:szCs w:val="30"/>
        </w:rPr>
        <w:t>元，占收入的</w:t>
      </w:r>
      <w:r>
        <w:rPr>
          <w:rFonts w:hint="eastAsia" w:ascii="华文仿宋" w:hAnsi="华文仿宋" w:eastAsia="华文仿宋" w:cs="华文仿宋"/>
          <w:sz w:val="30"/>
          <w:szCs w:val="30"/>
          <w:lang w:val="en-US" w:eastAsia="zh-CN"/>
        </w:rPr>
        <w:t>97</w:t>
      </w:r>
      <w:r>
        <w:rPr>
          <w:rFonts w:hint="eastAsia" w:ascii="华文仿宋" w:hAnsi="华文仿宋" w:eastAsia="华文仿宋" w:cs="华文仿宋"/>
          <w:sz w:val="30"/>
          <w:szCs w:val="30"/>
        </w:rPr>
        <w:t>%</w:t>
      </w:r>
      <w:r>
        <w:rPr>
          <w:rFonts w:hint="eastAsia" w:ascii="华文仿宋" w:hAnsi="华文仿宋" w:eastAsia="华文仿宋" w:cs="华文仿宋"/>
          <w:sz w:val="30"/>
          <w:szCs w:val="30"/>
          <w:lang w:eastAsia="zh-CN"/>
        </w:rPr>
        <w:t>。</w:t>
      </w:r>
      <w:r>
        <w:rPr>
          <w:rFonts w:hint="eastAsia" w:ascii="华文仿宋" w:hAnsi="华文仿宋" w:eastAsia="华文仿宋" w:cs="华文仿宋"/>
          <w:sz w:val="30"/>
          <w:szCs w:val="30"/>
        </w:rPr>
        <w:t>政府性基金收入</w:t>
      </w:r>
      <w:r>
        <w:rPr>
          <w:rFonts w:hint="eastAsia" w:ascii="华文仿宋" w:hAnsi="华文仿宋" w:eastAsia="华文仿宋" w:cs="华文仿宋"/>
          <w:sz w:val="30"/>
          <w:szCs w:val="30"/>
          <w:lang w:val="en-US" w:eastAsia="zh-CN"/>
        </w:rPr>
        <w:t>82.8512万</w:t>
      </w:r>
      <w:r>
        <w:rPr>
          <w:rFonts w:hint="eastAsia" w:ascii="华文仿宋" w:hAnsi="华文仿宋" w:eastAsia="华文仿宋" w:cs="华文仿宋"/>
          <w:sz w:val="30"/>
          <w:szCs w:val="30"/>
        </w:rPr>
        <w:t>元，占收入的</w:t>
      </w:r>
      <w:r>
        <w:rPr>
          <w:rFonts w:hint="eastAsia" w:ascii="华文仿宋" w:hAnsi="华文仿宋" w:eastAsia="华文仿宋" w:cs="华文仿宋"/>
          <w:sz w:val="30"/>
          <w:szCs w:val="30"/>
          <w:lang w:val="en-US" w:eastAsia="zh-CN"/>
        </w:rPr>
        <w:t>3</w:t>
      </w:r>
      <w:r>
        <w:rPr>
          <w:rFonts w:hint="eastAsia" w:ascii="华文仿宋" w:hAnsi="华文仿宋" w:eastAsia="华文仿宋" w:cs="华文仿宋"/>
          <w:sz w:val="30"/>
          <w:szCs w:val="30"/>
        </w:rPr>
        <w:t>%。</w:t>
      </w:r>
    </w:p>
    <w:p>
      <w:pPr>
        <w:ind w:firstLine="600"/>
        <w:rPr>
          <w:rFonts w:hint="eastAsia" w:ascii="华文仿宋" w:hAnsi="华文仿宋" w:eastAsia="华文仿宋" w:cs="华文仿宋"/>
          <w:sz w:val="30"/>
          <w:szCs w:val="30"/>
        </w:rPr>
      </w:pPr>
    </w:p>
    <w:p>
      <w:pPr>
        <w:rPr>
          <w:rFonts w:hint="eastAsia" w:ascii="华文仿宋" w:hAnsi="华文仿宋" w:eastAsia="华文仿宋" w:cs="华文仿宋"/>
          <w:sz w:val="30"/>
          <w:szCs w:val="30"/>
        </w:rPr>
      </w:pPr>
      <w:r>
        <w:drawing>
          <wp:inline distT="0" distB="0" distL="114300" distR="114300">
            <wp:extent cx="5157470" cy="2799080"/>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5157470" cy="2799080"/>
                    </a:xfrm>
                    <a:prstGeom prst="rect">
                      <a:avLst/>
                    </a:prstGeom>
                    <a:noFill/>
                    <a:ln>
                      <a:noFill/>
                    </a:ln>
                  </pic:spPr>
                </pic:pic>
              </a:graphicData>
            </a:graphic>
          </wp:inline>
        </w:drawing>
      </w:r>
    </w:p>
    <w:p>
      <w:pPr>
        <w:pStyle w:val="23"/>
        <w:numPr>
          <w:ilvl w:val="0"/>
          <w:numId w:val="0"/>
        </w:numPr>
        <w:spacing w:line="600" w:lineRule="exact"/>
        <w:outlineLvl w:val="1"/>
        <w:rPr>
          <w:rStyle w:val="25"/>
          <w:rFonts w:hint="eastAsia" w:ascii="黑体" w:hAnsi="黑体" w:eastAsia="黑体"/>
          <w:b w:val="0"/>
        </w:rPr>
      </w:pPr>
      <w:bookmarkStart w:id="32" w:name="_Toc15377207"/>
      <w:bookmarkStart w:id="33" w:name="_Toc15396605"/>
      <w:r>
        <w:rPr>
          <w:rFonts w:hint="eastAsia" w:ascii="黑体" w:hAnsi="黑体" w:eastAsia="黑体"/>
          <w:color w:val="000000"/>
          <w:sz w:val="32"/>
          <w:szCs w:val="32"/>
          <w:lang w:val="en-US" w:eastAsia="zh-CN"/>
        </w:rPr>
        <w:t>三、</w:t>
      </w:r>
      <w:r>
        <w:rPr>
          <w:rFonts w:hint="eastAsia" w:ascii="黑体" w:hAnsi="黑体" w:eastAsia="黑体"/>
          <w:color w:val="000000"/>
          <w:sz w:val="32"/>
          <w:szCs w:val="32"/>
        </w:rPr>
        <w:t>支</w:t>
      </w:r>
      <w:r>
        <w:rPr>
          <w:rStyle w:val="25"/>
          <w:rFonts w:hint="eastAsia" w:ascii="黑体" w:hAnsi="黑体" w:eastAsia="黑体"/>
          <w:b w:val="0"/>
        </w:rPr>
        <w:t>出决算情况说明</w:t>
      </w:r>
      <w:bookmarkEnd w:id="32"/>
      <w:bookmarkEnd w:id="33"/>
    </w:p>
    <w:p>
      <w:pPr>
        <w:ind w:firstLine="900" w:firstLineChars="300"/>
        <w:rPr>
          <w:rFonts w:hint="eastAsia" w:ascii="华文仿宋" w:hAnsi="华文仿宋" w:eastAsia="华文仿宋" w:cs="华文仿宋"/>
          <w:sz w:val="30"/>
          <w:szCs w:val="30"/>
        </w:rPr>
      </w:pPr>
      <w:r>
        <w:rPr>
          <w:rFonts w:hint="eastAsia" w:ascii="华文仿宋" w:hAnsi="华文仿宋" w:eastAsia="华文仿宋" w:cs="华文仿宋"/>
          <w:sz w:val="30"/>
          <w:szCs w:val="30"/>
        </w:rPr>
        <w:t>全镇201</w:t>
      </w:r>
      <w:r>
        <w:rPr>
          <w:rFonts w:hint="eastAsia" w:ascii="华文仿宋" w:hAnsi="华文仿宋" w:eastAsia="华文仿宋" w:cs="华文仿宋"/>
          <w:sz w:val="30"/>
          <w:szCs w:val="30"/>
          <w:lang w:val="en-US" w:eastAsia="zh-CN"/>
        </w:rPr>
        <w:t>8</w:t>
      </w:r>
      <w:r>
        <w:rPr>
          <w:rFonts w:hint="eastAsia" w:ascii="华文仿宋" w:hAnsi="华文仿宋" w:eastAsia="华文仿宋" w:cs="华文仿宋"/>
          <w:sz w:val="30"/>
          <w:szCs w:val="30"/>
        </w:rPr>
        <w:t>年全年财政决算支出</w:t>
      </w:r>
      <w:r>
        <w:rPr>
          <w:rFonts w:hint="eastAsia" w:ascii="华文仿宋" w:hAnsi="华文仿宋" w:eastAsia="华文仿宋" w:cs="华文仿宋"/>
          <w:sz w:val="30"/>
          <w:szCs w:val="30"/>
          <w:lang w:val="en-US" w:eastAsia="zh-CN"/>
        </w:rPr>
        <w:t>2769.7646万</w:t>
      </w:r>
      <w:r>
        <w:rPr>
          <w:rFonts w:hint="eastAsia" w:ascii="华文仿宋" w:hAnsi="华文仿宋" w:eastAsia="华文仿宋" w:cs="华文仿宋"/>
          <w:sz w:val="30"/>
          <w:szCs w:val="30"/>
        </w:rPr>
        <w:t>元、其中：公共预算财政拨款</w:t>
      </w:r>
      <w:r>
        <w:rPr>
          <w:rFonts w:hint="eastAsia" w:ascii="华文仿宋" w:hAnsi="华文仿宋" w:eastAsia="华文仿宋" w:cs="华文仿宋"/>
          <w:sz w:val="30"/>
          <w:szCs w:val="30"/>
          <w:lang w:val="en-US" w:eastAsia="zh-CN"/>
        </w:rPr>
        <w:t>支出2686.9134万</w:t>
      </w:r>
      <w:r>
        <w:rPr>
          <w:rFonts w:hint="eastAsia" w:ascii="华文仿宋" w:hAnsi="华文仿宋" w:eastAsia="华文仿宋" w:cs="华文仿宋"/>
          <w:sz w:val="30"/>
          <w:szCs w:val="30"/>
        </w:rPr>
        <w:t>元，占</w:t>
      </w:r>
      <w:r>
        <w:rPr>
          <w:rFonts w:hint="eastAsia" w:ascii="华文仿宋" w:hAnsi="华文仿宋" w:eastAsia="华文仿宋" w:cs="华文仿宋"/>
          <w:sz w:val="30"/>
          <w:szCs w:val="30"/>
          <w:lang w:val="en-US" w:eastAsia="zh-CN"/>
        </w:rPr>
        <w:t>支出</w:t>
      </w:r>
      <w:r>
        <w:rPr>
          <w:rFonts w:hint="eastAsia" w:ascii="华文仿宋" w:hAnsi="华文仿宋" w:eastAsia="华文仿宋" w:cs="华文仿宋"/>
          <w:sz w:val="30"/>
          <w:szCs w:val="30"/>
        </w:rPr>
        <w:t>的</w:t>
      </w:r>
      <w:r>
        <w:rPr>
          <w:rFonts w:hint="eastAsia" w:ascii="华文仿宋" w:hAnsi="华文仿宋" w:eastAsia="华文仿宋" w:cs="华文仿宋"/>
          <w:sz w:val="30"/>
          <w:szCs w:val="30"/>
          <w:lang w:val="en-US" w:eastAsia="zh-CN"/>
        </w:rPr>
        <w:t>97</w:t>
      </w:r>
      <w:r>
        <w:rPr>
          <w:rFonts w:hint="eastAsia" w:ascii="华文仿宋" w:hAnsi="华文仿宋" w:eastAsia="华文仿宋" w:cs="华文仿宋"/>
          <w:sz w:val="30"/>
          <w:szCs w:val="30"/>
        </w:rPr>
        <w:t>%</w:t>
      </w:r>
      <w:r>
        <w:rPr>
          <w:rFonts w:hint="eastAsia" w:ascii="华文仿宋" w:hAnsi="华文仿宋" w:eastAsia="华文仿宋" w:cs="华文仿宋"/>
          <w:sz w:val="30"/>
          <w:szCs w:val="30"/>
          <w:lang w:eastAsia="zh-CN"/>
        </w:rPr>
        <w:t>。</w:t>
      </w:r>
      <w:r>
        <w:rPr>
          <w:rFonts w:hint="eastAsia" w:ascii="华文仿宋" w:hAnsi="华文仿宋" w:eastAsia="华文仿宋" w:cs="华文仿宋"/>
          <w:sz w:val="30"/>
          <w:szCs w:val="30"/>
        </w:rPr>
        <w:t>政府性基金</w:t>
      </w:r>
      <w:r>
        <w:rPr>
          <w:rFonts w:hint="eastAsia" w:ascii="华文仿宋" w:hAnsi="华文仿宋" w:eastAsia="华文仿宋" w:cs="华文仿宋"/>
          <w:sz w:val="30"/>
          <w:szCs w:val="30"/>
          <w:lang w:val="en-US" w:eastAsia="zh-CN"/>
        </w:rPr>
        <w:t>支出82.8512万</w:t>
      </w:r>
      <w:r>
        <w:rPr>
          <w:rFonts w:hint="eastAsia" w:ascii="华文仿宋" w:hAnsi="华文仿宋" w:eastAsia="华文仿宋" w:cs="华文仿宋"/>
          <w:sz w:val="30"/>
          <w:szCs w:val="30"/>
        </w:rPr>
        <w:t>元，占</w:t>
      </w:r>
      <w:r>
        <w:rPr>
          <w:rFonts w:hint="eastAsia" w:ascii="华文仿宋" w:hAnsi="华文仿宋" w:eastAsia="华文仿宋" w:cs="华文仿宋"/>
          <w:sz w:val="30"/>
          <w:szCs w:val="30"/>
          <w:lang w:val="en-US" w:eastAsia="zh-CN"/>
        </w:rPr>
        <w:t>支出</w:t>
      </w:r>
      <w:r>
        <w:rPr>
          <w:rFonts w:hint="eastAsia" w:ascii="华文仿宋" w:hAnsi="华文仿宋" w:eastAsia="华文仿宋" w:cs="华文仿宋"/>
          <w:sz w:val="30"/>
          <w:szCs w:val="30"/>
        </w:rPr>
        <w:t>的</w:t>
      </w:r>
      <w:r>
        <w:rPr>
          <w:rFonts w:hint="eastAsia" w:ascii="华文仿宋" w:hAnsi="华文仿宋" w:eastAsia="华文仿宋" w:cs="华文仿宋"/>
          <w:sz w:val="30"/>
          <w:szCs w:val="30"/>
          <w:lang w:val="en-US" w:eastAsia="zh-CN"/>
        </w:rPr>
        <w:t>3</w:t>
      </w:r>
      <w:r>
        <w:rPr>
          <w:rFonts w:hint="eastAsia" w:ascii="华文仿宋" w:hAnsi="华文仿宋" w:eastAsia="华文仿宋" w:cs="华文仿宋"/>
          <w:sz w:val="30"/>
          <w:szCs w:val="30"/>
        </w:rPr>
        <w:t>%。</w:t>
      </w:r>
    </w:p>
    <w:p>
      <w:pPr>
        <w:spacing w:line="600" w:lineRule="exact"/>
        <w:rPr>
          <w:rFonts w:ascii="仿宋" w:hAnsi="仿宋" w:eastAsia="仿宋"/>
          <w:color w:val="000000" w:themeColor="text1"/>
          <w:sz w:val="32"/>
          <w:szCs w:val="32"/>
          <w:highlight w:val="red"/>
          <w14:textFill>
            <w14:solidFill>
              <w14:schemeClr w14:val="tx1"/>
            </w14:solidFill>
          </w14:textFill>
        </w:rPr>
      </w:pPr>
      <w:r>
        <w:drawing>
          <wp:anchor distT="0" distB="0" distL="114300" distR="114300" simplePos="0" relativeHeight="251663360" behindDoc="0" locked="0" layoutInCell="1" allowOverlap="1">
            <wp:simplePos x="0" y="0"/>
            <wp:positionH relativeFrom="column">
              <wp:posOffset>-9525</wp:posOffset>
            </wp:positionH>
            <wp:positionV relativeFrom="paragraph">
              <wp:posOffset>195580</wp:posOffset>
            </wp:positionV>
            <wp:extent cx="5157470" cy="2799080"/>
            <wp:effectExtent l="0" t="0" r="0" b="1270"/>
            <wp:wrapTopAndBottom/>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8"/>
                    <a:stretch>
                      <a:fillRect/>
                    </a:stretch>
                  </pic:blipFill>
                  <pic:spPr>
                    <a:xfrm>
                      <a:off x="0" y="0"/>
                      <a:ext cx="5157470" cy="2799080"/>
                    </a:xfrm>
                    <a:prstGeom prst="rect">
                      <a:avLst/>
                    </a:prstGeom>
                    <a:noFill/>
                    <a:ln>
                      <a:noFill/>
                    </a:ln>
                  </pic:spPr>
                </pic:pic>
              </a:graphicData>
            </a:graphic>
          </wp:anchor>
        </w:drawing>
      </w:r>
    </w:p>
    <w:p>
      <w:pPr>
        <w:spacing w:line="600" w:lineRule="exact"/>
        <w:outlineLvl w:val="1"/>
        <w:rPr>
          <w:rStyle w:val="25"/>
          <w:rFonts w:ascii="黑体" w:hAnsi="黑体" w:eastAsia="黑体"/>
          <w:b w:val="0"/>
        </w:rPr>
      </w:pPr>
      <w:bookmarkStart w:id="34" w:name="_Toc15396606"/>
      <w:bookmarkStart w:id="35" w:name="_Toc15377208"/>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4"/>
      <w:bookmarkEnd w:id="35"/>
    </w:p>
    <w:p>
      <w:pPr>
        <w:ind w:firstLine="640" w:firstLineChars="200"/>
        <w:rPr>
          <w:rFonts w:hint="eastAsia" w:ascii="华文仿宋" w:hAnsi="华文仿宋" w:eastAsia="华文仿宋" w:cs="华文仿宋"/>
          <w:sz w:val="30"/>
          <w:szCs w:val="30"/>
          <w:lang w:val="en-US" w:eastAsia="zh-CN"/>
        </w:rPr>
      </w:pPr>
      <w:r>
        <w:rPr>
          <w:rFonts w:hint="eastAsia" w:ascii="仿宋" w:hAnsi="仿宋" w:eastAsia="仿宋"/>
          <w:color w:val="000000"/>
          <w:sz w:val="32"/>
          <w:szCs w:val="32"/>
        </w:rPr>
        <w:t>2018年度</w:t>
      </w:r>
      <w:r>
        <w:rPr>
          <w:rFonts w:hint="eastAsia" w:ascii="华文仿宋" w:hAnsi="华文仿宋" w:eastAsia="华文仿宋" w:cs="华文仿宋"/>
          <w:sz w:val="30"/>
          <w:szCs w:val="30"/>
        </w:rPr>
        <w:t>全年收入</w:t>
      </w:r>
      <w:r>
        <w:rPr>
          <w:rFonts w:hint="eastAsia" w:ascii="华文仿宋" w:hAnsi="华文仿宋" w:eastAsia="华文仿宋" w:cs="华文仿宋"/>
          <w:sz w:val="30"/>
          <w:szCs w:val="30"/>
          <w:lang w:val="en-US" w:eastAsia="zh-CN"/>
        </w:rPr>
        <w:t>2769.7646万</w:t>
      </w:r>
      <w:r>
        <w:rPr>
          <w:rFonts w:hint="eastAsia" w:ascii="华文仿宋" w:hAnsi="华文仿宋" w:eastAsia="华文仿宋" w:cs="华文仿宋"/>
          <w:sz w:val="30"/>
          <w:szCs w:val="30"/>
        </w:rPr>
        <w:t>元</w:t>
      </w:r>
      <w:r>
        <w:rPr>
          <w:rFonts w:hint="eastAsia" w:ascii="华文仿宋" w:hAnsi="华文仿宋" w:eastAsia="华文仿宋" w:cs="华文仿宋"/>
          <w:sz w:val="30"/>
          <w:szCs w:val="30"/>
          <w:lang w:eastAsia="zh-CN"/>
        </w:rPr>
        <w:t>，</w:t>
      </w:r>
      <w:r>
        <w:rPr>
          <w:rFonts w:hint="eastAsia" w:ascii="仿宋" w:hAnsi="仿宋" w:eastAsia="仿宋"/>
          <w:color w:val="000000"/>
          <w:sz w:val="32"/>
          <w:szCs w:val="32"/>
        </w:rPr>
        <w:t>2018年度</w:t>
      </w:r>
      <w:r>
        <w:rPr>
          <w:rFonts w:hint="eastAsia" w:ascii="华文仿宋" w:hAnsi="华文仿宋" w:eastAsia="华文仿宋" w:cs="华文仿宋"/>
          <w:sz w:val="30"/>
          <w:szCs w:val="30"/>
        </w:rPr>
        <w:t>全年</w:t>
      </w:r>
      <w:r>
        <w:rPr>
          <w:rFonts w:hint="eastAsia" w:ascii="华文仿宋" w:hAnsi="华文仿宋" w:eastAsia="华文仿宋" w:cs="华文仿宋"/>
          <w:sz w:val="30"/>
          <w:szCs w:val="30"/>
          <w:lang w:val="en-US" w:eastAsia="zh-CN"/>
        </w:rPr>
        <w:t>支出2769.7646万</w:t>
      </w:r>
      <w:r>
        <w:rPr>
          <w:rFonts w:hint="eastAsia" w:ascii="华文仿宋" w:hAnsi="华文仿宋" w:eastAsia="华文仿宋" w:cs="华文仿宋"/>
          <w:sz w:val="30"/>
          <w:szCs w:val="30"/>
        </w:rPr>
        <w:t>元。</w:t>
      </w:r>
      <w:r>
        <w:rPr>
          <w:rFonts w:hint="eastAsia" w:ascii="华文仿宋" w:hAnsi="华文仿宋" w:eastAsia="华文仿宋" w:cs="华文仿宋"/>
          <w:sz w:val="30"/>
          <w:szCs w:val="30"/>
          <w:lang w:val="en-US" w:eastAsia="zh-CN"/>
        </w:rPr>
        <w:t>全年达到收支平衡。</w:t>
      </w:r>
    </w:p>
    <w:p>
      <w:pPr>
        <w:ind w:firstLine="600" w:firstLineChars="200"/>
        <w:rPr>
          <w:rFonts w:hint="eastAsia" w:ascii="华文仿宋" w:hAnsi="华文仿宋" w:eastAsia="华文仿宋" w:cs="华文仿宋"/>
          <w:sz w:val="30"/>
          <w:szCs w:val="30"/>
          <w:lang w:val="en-US" w:eastAsia="zh-CN"/>
        </w:rPr>
      </w:pPr>
    </w:p>
    <w:p>
      <w:pPr>
        <w:ind w:firstLine="420" w:firstLineChars="200"/>
        <w:rPr>
          <w:rFonts w:ascii="仿宋" w:hAnsi="仿宋" w:eastAsia="仿宋"/>
          <w:b/>
          <w:color w:val="000000" w:themeColor="text1"/>
          <w:sz w:val="32"/>
          <w:szCs w:val="32"/>
          <w:highlight w:val="lightGray"/>
          <w14:textFill>
            <w14:solidFill>
              <w14:schemeClr w14:val="tx1"/>
            </w14:solidFill>
          </w14:textFill>
        </w:rPr>
      </w:pPr>
      <w:r>
        <w:drawing>
          <wp:inline distT="0" distB="0" distL="114300" distR="114300">
            <wp:extent cx="5157470" cy="2799080"/>
            <wp:effectExtent l="0" t="0" r="0" b="127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9"/>
                    <a:stretch>
                      <a:fillRect/>
                    </a:stretch>
                  </pic:blipFill>
                  <pic:spPr>
                    <a:xfrm>
                      <a:off x="0" y="0"/>
                      <a:ext cx="5157470" cy="2799080"/>
                    </a:xfrm>
                    <a:prstGeom prst="rect">
                      <a:avLst/>
                    </a:prstGeom>
                    <a:noFill/>
                    <a:ln>
                      <a:noFill/>
                    </a:ln>
                  </pic:spPr>
                </pic:pic>
              </a:graphicData>
            </a:graphic>
          </wp:inline>
        </w:drawing>
      </w:r>
    </w:p>
    <w:p>
      <w:pPr>
        <w:spacing w:line="600" w:lineRule="exact"/>
        <w:ind w:firstLine="320" w:firstLineChars="100"/>
        <w:outlineLvl w:val="1"/>
        <w:rPr>
          <w:rStyle w:val="25"/>
          <w:rFonts w:ascii="黑体" w:hAnsi="黑体" w:eastAsia="黑体"/>
          <w:b w:val="0"/>
        </w:rPr>
      </w:pPr>
      <w:bookmarkStart w:id="36" w:name="_Toc15396607"/>
      <w:bookmarkStart w:id="37"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6"/>
      <w:bookmarkEnd w:id="37"/>
    </w:p>
    <w:p>
      <w:pPr>
        <w:spacing w:line="600" w:lineRule="exact"/>
        <w:ind w:firstLine="643" w:firstLineChars="200"/>
        <w:outlineLvl w:val="2"/>
        <w:rPr>
          <w:rFonts w:ascii="仿宋" w:hAnsi="仿宋" w:eastAsia="仿宋"/>
          <w:b/>
          <w:color w:val="000000"/>
          <w:sz w:val="32"/>
          <w:szCs w:val="32"/>
        </w:rPr>
      </w:pPr>
      <w:bookmarkStart w:id="38" w:name="_Toc15377210"/>
      <w:r>
        <w:rPr>
          <w:rFonts w:hint="eastAsia" w:ascii="仿宋" w:hAnsi="仿宋" w:eastAsia="仿宋"/>
          <w:b/>
          <w:color w:val="000000"/>
          <w:sz w:val="32"/>
          <w:szCs w:val="32"/>
        </w:rPr>
        <w:t>（一）一般公共预算财政拨款支出决算总体情况</w:t>
      </w:r>
      <w:bookmarkEnd w:id="38"/>
    </w:p>
    <w:p>
      <w:pPr>
        <w:spacing w:line="600" w:lineRule="exact"/>
        <w:ind w:firstLine="640" w:firstLineChars="200"/>
        <w:rPr>
          <w:rFonts w:hint="eastAsia" w:ascii="仿宋" w:hAnsi="仿宋" w:eastAsia="仿宋"/>
          <w:color w:val="000000"/>
          <w:sz w:val="32"/>
          <w:szCs w:val="32"/>
          <w:lang w:val="en-US" w:eastAsia="zh-CN"/>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w:t>
      </w:r>
      <w:r>
        <w:rPr>
          <w:rFonts w:hint="eastAsia" w:ascii="华文仿宋" w:hAnsi="华文仿宋" w:eastAsia="华文仿宋" w:cs="华文仿宋"/>
          <w:sz w:val="30"/>
          <w:szCs w:val="30"/>
          <w:lang w:val="en-US" w:eastAsia="zh-CN"/>
        </w:rPr>
        <w:t>2769.7646</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7年相比，一般公共预算财政拨款增</w:t>
      </w:r>
      <w:r>
        <w:rPr>
          <w:rFonts w:hint="eastAsia" w:ascii="仿宋" w:hAnsi="仿宋" w:eastAsia="仿宋"/>
          <w:color w:val="000000"/>
          <w:sz w:val="32"/>
          <w:szCs w:val="32"/>
          <w:lang w:val="en-US" w:eastAsia="zh-CN"/>
        </w:rPr>
        <w:t>加1172.5446</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73</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污水处理厂的项目建设。</w:t>
      </w:r>
    </w:p>
    <w:p>
      <w:pPr>
        <w:spacing w:line="600" w:lineRule="exact"/>
        <w:ind w:firstLine="640" w:firstLineChars="200"/>
        <w:rPr>
          <w:rFonts w:hint="eastAsia" w:ascii="仿宋" w:hAnsi="仿宋" w:eastAsia="仿宋"/>
          <w:color w:val="000000"/>
          <w:sz w:val="32"/>
          <w:szCs w:val="32"/>
          <w:lang w:val="en-US" w:eastAsia="zh-CN"/>
        </w:rPr>
      </w:pPr>
    </w:p>
    <w:p>
      <w:pPr>
        <w:spacing w:line="600" w:lineRule="exact"/>
        <w:ind w:firstLine="420" w:firstLineChars="200"/>
        <w:rPr>
          <w:rFonts w:ascii="仿宋" w:hAnsi="仿宋" w:eastAsia="仿宋"/>
          <w:b/>
          <w:color w:val="000000"/>
          <w:sz w:val="32"/>
          <w:szCs w:val="32"/>
        </w:rPr>
      </w:pPr>
      <w:r>
        <w:drawing>
          <wp:anchor distT="0" distB="0" distL="114300" distR="114300" simplePos="0" relativeHeight="251664384" behindDoc="0" locked="0" layoutInCell="1" allowOverlap="1">
            <wp:simplePos x="0" y="0"/>
            <wp:positionH relativeFrom="column">
              <wp:posOffset>276225</wp:posOffset>
            </wp:positionH>
            <wp:positionV relativeFrom="paragraph">
              <wp:posOffset>-8141970</wp:posOffset>
            </wp:positionV>
            <wp:extent cx="5157470" cy="2799080"/>
            <wp:effectExtent l="0" t="0" r="0" b="1270"/>
            <wp:wrapTopAndBottom/>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0"/>
                    <a:stretch>
                      <a:fillRect/>
                    </a:stretch>
                  </pic:blipFill>
                  <pic:spPr>
                    <a:xfrm>
                      <a:off x="0" y="0"/>
                      <a:ext cx="5157470" cy="2799080"/>
                    </a:xfrm>
                    <a:prstGeom prst="rect">
                      <a:avLst/>
                    </a:prstGeom>
                    <a:noFill/>
                    <a:ln>
                      <a:noFill/>
                    </a:ln>
                  </pic:spPr>
                </pic:pic>
              </a:graphicData>
            </a:graphic>
          </wp:anchor>
        </w:drawing>
      </w:r>
      <w:bookmarkStart w:id="39" w:name="_Toc15377211"/>
      <w:r>
        <w:rPr>
          <w:rFonts w:hint="eastAsia" w:ascii="仿宋" w:hAnsi="仿宋" w:eastAsia="仿宋"/>
          <w:b/>
          <w:color w:val="000000"/>
          <w:sz w:val="32"/>
          <w:szCs w:val="32"/>
        </w:rPr>
        <w:t>（二）一般公共预算财政拨款支出决算结构情况</w:t>
      </w:r>
      <w:bookmarkEnd w:id="39"/>
    </w:p>
    <w:p>
      <w:pPr>
        <w:spacing w:line="600" w:lineRule="exact"/>
        <w:ind w:firstLine="640"/>
        <w:rPr>
          <w:rFonts w:hint="eastAsia"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8年一般公共预算财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themeColor="text1"/>
          <w:sz w:val="32"/>
          <w:szCs w:val="32"/>
          <w:lang w:val="en-US" w:eastAsia="zh-CN"/>
          <w14:textFill>
            <w14:solidFill>
              <w14:schemeClr w14:val="tx1"/>
            </w14:solidFill>
          </w14:textFill>
        </w:rPr>
        <w:t>2769.76</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一般公共服务（类）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593.43</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21.4</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85.16</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3.1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医疗卫生支出</w:t>
      </w:r>
      <w:r>
        <w:rPr>
          <w:rFonts w:hint="eastAsia" w:ascii="仿宋" w:hAnsi="仿宋" w:eastAsia="仿宋"/>
          <w:b/>
          <w:color w:val="000000" w:themeColor="text1"/>
          <w:sz w:val="32"/>
          <w:szCs w:val="32"/>
          <w14:textFill>
            <w14:solidFill>
              <w14:schemeClr w14:val="tx1"/>
            </w14:solidFill>
          </w14:textFill>
        </w:rPr>
        <w:t>（类）</w:t>
      </w:r>
      <w:r>
        <w:rPr>
          <w:rFonts w:hint="eastAsia" w:ascii="仿宋" w:hAnsi="仿宋" w:eastAsia="仿宋"/>
          <w:color w:val="000000" w:themeColor="text1"/>
          <w:sz w:val="32"/>
          <w:szCs w:val="32"/>
          <w:lang w:val="en-US" w:eastAsia="zh-CN"/>
          <w14:textFill>
            <w14:solidFill>
              <w14:schemeClr w14:val="tx1"/>
            </w14:solidFill>
          </w14:textFill>
        </w:rPr>
        <w:t>41.07</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1.5</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lang w:val="en-US" w:eastAsia="zh-CN"/>
          <w14:textFill>
            <w14:solidFill>
              <w14:schemeClr w14:val="tx1"/>
            </w14:solidFill>
          </w14:textFill>
        </w:rPr>
        <w:t>节能环保</w:t>
      </w:r>
      <w:r>
        <w:rPr>
          <w:rFonts w:hint="eastAsia" w:ascii="仿宋" w:hAnsi="仿宋" w:eastAsia="仿宋"/>
          <w:b/>
          <w:color w:val="000000" w:themeColor="text1"/>
          <w:sz w:val="32"/>
          <w:szCs w:val="32"/>
          <w14:textFill>
            <w14:solidFill>
              <w14:schemeClr w14:val="tx1"/>
            </w14:solidFill>
          </w14:textFill>
        </w:rPr>
        <w:t>支出（类）</w:t>
      </w:r>
      <w:r>
        <w:rPr>
          <w:rFonts w:hint="eastAsia" w:ascii="仿宋" w:hAnsi="仿宋" w:eastAsia="仿宋"/>
          <w:color w:val="000000" w:themeColor="text1"/>
          <w:sz w:val="32"/>
          <w:szCs w:val="32"/>
          <w:lang w:val="en-US" w:eastAsia="zh-CN"/>
          <w14:textFill>
            <w14:solidFill>
              <w14:schemeClr w14:val="tx1"/>
            </w14:solidFill>
          </w14:textFill>
        </w:rPr>
        <w:t>1415</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51.1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lang w:val="en-US" w:eastAsia="zh-CN"/>
          <w14:textFill>
            <w14:solidFill>
              <w14:schemeClr w14:val="tx1"/>
            </w14:solidFill>
          </w14:textFill>
        </w:rPr>
        <w:t>城乡社区</w:t>
      </w:r>
      <w:r>
        <w:rPr>
          <w:rFonts w:hint="eastAsia" w:ascii="仿宋" w:hAnsi="仿宋" w:eastAsia="仿宋"/>
          <w:b/>
          <w:color w:val="000000" w:themeColor="text1"/>
          <w:sz w:val="32"/>
          <w:szCs w:val="32"/>
          <w14:textFill>
            <w14:solidFill>
              <w14:schemeClr w14:val="tx1"/>
            </w14:solidFill>
          </w14:textFill>
        </w:rPr>
        <w:t>支出（类）</w:t>
      </w:r>
      <w:r>
        <w:rPr>
          <w:rFonts w:hint="eastAsia" w:ascii="仿宋" w:hAnsi="仿宋" w:eastAsia="仿宋"/>
          <w:color w:val="000000" w:themeColor="text1"/>
          <w:sz w:val="32"/>
          <w:szCs w:val="32"/>
          <w:lang w:val="en-US" w:eastAsia="zh-CN"/>
          <w14:textFill>
            <w14:solidFill>
              <w14:schemeClr w14:val="tx1"/>
            </w14:solidFill>
          </w14:textFill>
        </w:rPr>
        <w:t>64.72</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2.3</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lang w:val="en-US" w:eastAsia="zh-CN"/>
          <w14:textFill>
            <w14:solidFill>
              <w14:schemeClr w14:val="tx1"/>
            </w14:solidFill>
          </w14:textFill>
        </w:rPr>
        <w:t>农林水</w:t>
      </w:r>
      <w:r>
        <w:rPr>
          <w:rFonts w:hint="eastAsia" w:ascii="仿宋" w:hAnsi="仿宋" w:eastAsia="仿宋"/>
          <w:b/>
          <w:color w:val="000000" w:themeColor="text1"/>
          <w:sz w:val="32"/>
          <w:szCs w:val="32"/>
          <w14:textFill>
            <w14:solidFill>
              <w14:schemeClr w14:val="tx1"/>
            </w14:solidFill>
          </w14:textFill>
        </w:rPr>
        <w:t>支出（类）</w:t>
      </w:r>
      <w:r>
        <w:rPr>
          <w:rFonts w:hint="eastAsia" w:ascii="仿宋" w:hAnsi="仿宋" w:eastAsia="仿宋"/>
          <w:color w:val="000000" w:themeColor="text1"/>
          <w:sz w:val="32"/>
          <w:szCs w:val="32"/>
          <w:lang w:val="en-US" w:eastAsia="zh-CN"/>
          <w14:textFill>
            <w14:solidFill>
              <w14:schemeClr w14:val="tx1"/>
            </w14:solidFill>
          </w14:textFill>
        </w:rPr>
        <w:t>449.87</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16.2</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val="en-US" w:eastAsia="zh-CN"/>
          <w14:textFill>
            <w14:solidFill>
              <w14:schemeClr w14:val="tx1"/>
            </w14:solidFill>
          </w14:textFill>
        </w:rPr>
        <w:t>37.66</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1.4</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lang w:val="en-US" w:eastAsia="zh-CN"/>
          <w14:textFill>
            <w14:solidFill>
              <w14:schemeClr w14:val="tx1"/>
            </w14:solidFill>
          </w14:textFill>
        </w:rPr>
        <w:t>其他</w:t>
      </w:r>
      <w:r>
        <w:rPr>
          <w:rFonts w:hint="eastAsia" w:ascii="仿宋" w:hAnsi="仿宋" w:eastAsia="仿宋"/>
          <w:b/>
          <w:bCs/>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82.85</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3</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bidi w:val="0"/>
        <w:rPr>
          <w:rFonts w:hint="eastAsia" w:ascii="Times New Roman" w:hAnsi="Times New Roman" w:eastAsia="宋体" w:cs="Times New Roman"/>
          <w:kern w:val="2"/>
          <w:sz w:val="21"/>
          <w:szCs w:val="24"/>
          <w:lang w:val="en-US" w:eastAsia="zh-CN" w:bidi="ar-SA"/>
        </w:rPr>
      </w:pPr>
    </w:p>
    <w:p>
      <w:pPr>
        <w:tabs>
          <w:tab w:val="left" w:pos="793"/>
        </w:tabs>
        <w:bidi w:val="0"/>
        <w:jc w:val="left"/>
        <w:rPr>
          <w:rFonts w:hint="eastAsia"/>
          <w:lang w:val="en-US" w:eastAsia="zh-CN"/>
        </w:rPr>
      </w:pPr>
    </w:p>
    <w:p>
      <w:pPr>
        <w:tabs>
          <w:tab w:val="left" w:pos="793"/>
        </w:tabs>
        <w:bidi w:val="0"/>
        <w:jc w:val="left"/>
        <w:rPr>
          <w:rFonts w:hint="eastAsia"/>
          <w:lang w:val="en-US" w:eastAsia="zh-CN"/>
        </w:rPr>
      </w:pPr>
      <w:r>
        <w:drawing>
          <wp:anchor distT="0" distB="0" distL="114300" distR="114300" simplePos="0" relativeHeight="251662336" behindDoc="0" locked="0" layoutInCell="1" allowOverlap="1">
            <wp:simplePos x="0" y="0"/>
            <wp:positionH relativeFrom="column">
              <wp:posOffset>111125</wp:posOffset>
            </wp:positionH>
            <wp:positionV relativeFrom="paragraph">
              <wp:posOffset>186690</wp:posOffset>
            </wp:positionV>
            <wp:extent cx="4626610" cy="3134995"/>
            <wp:effectExtent l="0" t="0" r="2540" b="8255"/>
            <wp:wrapTopAndBottom/>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a:stretch>
                      <a:fillRect/>
                    </a:stretch>
                  </pic:blipFill>
                  <pic:spPr>
                    <a:xfrm>
                      <a:off x="0" y="0"/>
                      <a:ext cx="4626610" cy="3134995"/>
                    </a:xfrm>
                    <a:prstGeom prst="rect">
                      <a:avLst/>
                    </a:prstGeom>
                    <a:noFill/>
                    <a:ln>
                      <a:noFill/>
                    </a:ln>
                  </pic:spPr>
                </pic:pic>
              </a:graphicData>
            </a:graphic>
          </wp:anchor>
        </w:drawing>
      </w:r>
    </w:p>
    <w:p>
      <w:pPr>
        <w:tabs>
          <w:tab w:val="left" w:pos="793"/>
        </w:tabs>
        <w:bidi w:val="0"/>
        <w:jc w:val="left"/>
        <w:rPr>
          <w:rFonts w:hint="eastAsia"/>
          <w:lang w:val="en-US" w:eastAsia="zh-CN"/>
        </w:rPr>
      </w:pPr>
    </w:p>
    <w:p>
      <w:pPr>
        <w:spacing w:line="600" w:lineRule="exact"/>
        <w:ind w:firstLine="321" w:firstLineChars="100"/>
        <w:outlineLvl w:val="2"/>
        <w:rPr>
          <w:rFonts w:ascii="仿宋" w:hAnsi="仿宋" w:eastAsia="仿宋"/>
          <w:b/>
          <w:color w:val="000000"/>
          <w:sz w:val="32"/>
          <w:szCs w:val="32"/>
        </w:rPr>
      </w:pPr>
      <w:bookmarkStart w:id="40" w:name="_Toc15377212"/>
      <w:r>
        <w:rPr>
          <w:rFonts w:hint="eastAsia" w:ascii="仿宋" w:hAnsi="仿宋" w:eastAsia="仿宋"/>
          <w:b/>
          <w:color w:val="000000"/>
          <w:sz w:val="32"/>
          <w:szCs w:val="32"/>
        </w:rPr>
        <w:t>（三）一般公共预算财政拨款支出决算具体情况</w:t>
      </w:r>
      <w:bookmarkEnd w:id="40"/>
    </w:p>
    <w:p>
      <w:pPr>
        <w:spacing w:line="600" w:lineRule="exact"/>
        <w:ind w:firstLine="643" w:firstLineChars="200"/>
        <w:outlineLvl w:val="2"/>
        <w:rPr>
          <w:rFonts w:ascii="仿宋" w:hAnsi="仿宋" w:eastAsia="仿宋"/>
          <w:color w:val="FF0000"/>
          <w:sz w:val="32"/>
          <w:szCs w:val="32"/>
        </w:rPr>
      </w:pPr>
      <w:bookmarkStart w:id="41" w:name="_Toc15378460"/>
      <w:bookmarkStart w:id="42" w:name="_Toc15377213"/>
      <w:bookmarkStart w:id="43" w:name="_Toc15377444"/>
      <w:r>
        <w:rPr>
          <w:rFonts w:hint="eastAsia" w:ascii="仿宋" w:hAnsi="仿宋" w:eastAsia="仿宋"/>
          <w:b/>
          <w:color w:val="000000" w:themeColor="text1"/>
          <w:sz w:val="32"/>
          <w:szCs w:val="32"/>
          <w14:textFill>
            <w14:solidFill>
              <w14:schemeClr w14:val="tx1"/>
            </w14:solidFill>
          </w14:textFill>
        </w:rPr>
        <w:t>2018年般公共预算支出决算数为</w:t>
      </w:r>
      <w:r>
        <w:rPr>
          <w:rFonts w:hint="eastAsia" w:ascii="仿宋" w:hAnsi="仿宋" w:eastAsia="仿宋"/>
          <w:color w:val="000000" w:themeColor="text1"/>
          <w:sz w:val="32"/>
          <w:szCs w:val="32"/>
          <w:lang w:val="en-US" w:eastAsia="zh-CN"/>
          <w14:textFill>
            <w14:solidFill>
              <w14:schemeClr w14:val="tx1"/>
            </w14:solidFill>
          </w14:textFill>
        </w:rPr>
        <w:t>2769.76万元</w:t>
      </w:r>
      <w:r>
        <w:rPr>
          <w:rFonts w:hint="eastAsia" w:ascii="仿宋" w:hAnsi="仿宋" w:eastAsia="仿宋"/>
          <w:color w:val="000000" w:themeColor="text1"/>
          <w:sz w:val="32"/>
          <w:szCs w:val="32"/>
          <w14:textFill>
            <w14:solidFill>
              <w14:schemeClr w14:val="tx1"/>
            </w14:solidFill>
          </w14:textFill>
        </w:rPr>
        <w:t>，</w:t>
      </w:r>
      <w:r>
        <w:rPr>
          <w:rStyle w:val="14"/>
          <w:rFonts w:hint="eastAsia" w:ascii="仿宋" w:hAnsi="仿宋" w:eastAsia="仿宋"/>
          <w:bCs/>
          <w:color w:val="000000" w:themeColor="text1"/>
          <w:sz w:val="32"/>
          <w:szCs w:val="32"/>
          <w14:textFill>
            <w14:solidFill>
              <w14:schemeClr w14:val="tx1"/>
            </w14:solidFill>
          </w14:textFill>
        </w:rPr>
        <w:t>完成</w:t>
      </w:r>
      <w:r>
        <w:rPr>
          <w:rStyle w:val="14"/>
          <w:rFonts w:hint="eastAsia" w:ascii="仿宋" w:hAnsi="仿宋" w:eastAsia="仿宋"/>
          <w:bCs/>
          <w:color w:val="000000"/>
          <w:sz w:val="32"/>
          <w:szCs w:val="32"/>
        </w:rPr>
        <w:t>预算</w:t>
      </w:r>
      <w:r>
        <w:rPr>
          <w:rStyle w:val="14"/>
          <w:rFonts w:hint="eastAsia" w:ascii="仿宋" w:hAnsi="仿宋" w:eastAsia="仿宋"/>
          <w:bCs/>
          <w:color w:val="000000"/>
          <w:sz w:val="32"/>
          <w:szCs w:val="32"/>
          <w:lang w:val="en-US" w:eastAsia="zh-CN"/>
        </w:rPr>
        <w:t>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41"/>
      <w:bookmarkEnd w:id="42"/>
      <w:bookmarkEnd w:id="43"/>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rPr>
        <w:t>一般公共服务</w:t>
      </w:r>
      <w:r>
        <w:rPr>
          <w:rStyle w:val="14"/>
          <w:rFonts w:hint="eastAsia" w:ascii="仿宋" w:hAnsi="仿宋" w:eastAsia="仿宋"/>
          <w:bCs/>
          <w:color w:val="000000"/>
          <w:sz w:val="32"/>
          <w:szCs w:val="32"/>
          <w:lang w:eastAsia="zh-CN"/>
        </w:rPr>
        <w:t>（</w:t>
      </w:r>
      <w:r>
        <w:rPr>
          <w:rStyle w:val="14"/>
          <w:rFonts w:hint="eastAsia" w:ascii="仿宋" w:hAnsi="仿宋" w:eastAsia="仿宋"/>
          <w:bCs/>
          <w:color w:val="000000"/>
          <w:sz w:val="32"/>
          <w:szCs w:val="32"/>
          <w:lang w:val="en-US" w:eastAsia="zh-CN"/>
        </w:rPr>
        <w:t>类</w:t>
      </w:r>
      <w:r>
        <w:rPr>
          <w:rStyle w:val="14"/>
          <w:rFonts w:hint="eastAsia" w:ascii="仿宋" w:hAnsi="仿宋" w:eastAsia="仿宋"/>
          <w:bCs/>
          <w:color w:val="000000"/>
          <w:sz w:val="32"/>
          <w:szCs w:val="32"/>
          <w:lang w:eastAsia="zh-CN"/>
        </w:rPr>
        <w:t>）</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p>
    <w:p>
      <w:pPr>
        <w:numPr>
          <w:ilvl w:val="0"/>
          <w:numId w:val="0"/>
        </w:numPr>
        <w:spacing w:line="600" w:lineRule="exact"/>
        <w:rPr>
          <w:rStyle w:val="14"/>
          <w:rFonts w:hint="default" w:ascii="仿宋" w:hAnsi="仿宋" w:eastAsia="仿宋"/>
          <w:b w:val="0"/>
          <w:bCs/>
          <w:color w:val="000000"/>
          <w:sz w:val="32"/>
          <w:szCs w:val="32"/>
          <w:lang w:val="en-US" w:eastAsia="zh-CN"/>
        </w:rPr>
      </w:pPr>
      <w:r>
        <w:rPr>
          <w:rStyle w:val="14"/>
          <w:rFonts w:hint="eastAsia" w:ascii="仿宋" w:hAnsi="仿宋" w:eastAsia="仿宋"/>
          <w:b/>
          <w:bCs w:val="0"/>
          <w:color w:val="000000"/>
          <w:sz w:val="32"/>
          <w:szCs w:val="32"/>
          <w:lang w:val="en-US" w:eastAsia="zh-CN"/>
        </w:rPr>
        <w:t>政府办公厅（室）及相关机构事务（款）</w:t>
      </w:r>
    </w:p>
    <w:p>
      <w:pPr>
        <w:spacing w:line="600" w:lineRule="exact"/>
        <w:rPr>
          <w:rFonts w:hint="eastAsia" w:ascii="仿宋_GB2312" w:eastAsia="仿宋_GB2312"/>
          <w:color w:val="000000"/>
          <w:sz w:val="32"/>
          <w:szCs w:val="32"/>
        </w:rPr>
      </w:pPr>
      <w:r>
        <w:rPr>
          <w:rStyle w:val="14"/>
          <w:rFonts w:hint="eastAsia" w:ascii="仿宋" w:hAnsi="仿宋" w:eastAsia="仿宋"/>
          <w:b w:val="0"/>
          <w:bCs/>
          <w:color w:val="000000"/>
          <w:sz w:val="32"/>
          <w:szCs w:val="32"/>
          <w:lang w:val="en-US" w:eastAsia="zh-CN"/>
        </w:rPr>
        <w:t>行政运行</w:t>
      </w:r>
      <w:r>
        <w:rPr>
          <w:rStyle w:val="14"/>
          <w:rFonts w:hint="eastAsia" w:ascii="仿宋_GB2312" w:eastAsia="仿宋_GB2312"/>
          <w:color w:val="000000"/>
          <w:sz w:val="32"/>
          <w:szCs w:val="32"/>
        </w:rPr>
        <w:t>（项）:</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年决算数为</w:t>
      </w:r>
      <w:r>
        <w:rPr>
          <w:rStyle w:val="14"/>
          <w:rFonts w:hint="eastAsia" w:ascii="仿宋" w:hAnsi="仿宋" w:eastAsia="仿宋"/>
          <w:b w:val="0"/>
          <w:bCs/>
          <w:color w:val="000000"/>
          <w:sz w:val="32"/>
          <w:szCs w:val="32"/>
          <w:lang w:val="en-US" w:eastAsia="zh-CN"/>
        </w:rPr>
        <w:t>348.02万元</w:t>
      </w:r>
      <w:r>
        <w:rPr>
          <w:rFonts w:hint="eastAsia" w:ascii="仿宋_GB2312" w:eastAsia="仿宋_GB2312"/>
          <w:color w:val="000000"/>
          <w:sz w:val="32"/>
          <w:szCs w:val="32"/>
        </w:rPr>
        <w:t>，完成预算100%。</w:t>
      </w:r>
    </w:p>
    <w:p>
      <w:pPr>
        <w:spacing w:line="600" w:lineRule="exact"/>
        <w:rPr>
          <w:rFonts w:hint="eastAsia" w:ascii="仿宋_GB2312" w:eastAsia="仿宋_GB2312"/>
          <w:color w:val="000000"/>
          <w:sz w:val="32"/>
          <w:szCs w:val="32"/>
        </w:rPr>
      </w:pPr>
      <w:r>
        <w:rPr>
          <w:rStyle w:val="14"/>
          <w:rFonts w:hint="eastAsia" w:ascii="仿宋" w:hAnsi="仿宋" w:eastAsia="仿宋"/>
          <w:b w:val="0"/>
          <w:bCs/>
          <w:color w:val="000000"/>
          <w:sz w:val="32"/>
          <w:szCs w:val="32"/>
          <w:lang w:val="en-US" w:eastAsia="zh-CN"/>
        </w:rPr>
        <w:t>一般行政管理事务支出</w:t>
      </w:r>
      <w:r>
        <w:rPr>
          <w:rStyle w:val="14"/>
          <w:rFonts w:hint="eastAsia" w:ascii="仿宋_GB2312" w:eastAsia="仿宋_GB2312"/>
          <w:color w:val="000000"/>
          <w:sz w:val="32"/>
          <w:szCs w:val="32"/>
        </w:rPr>
        <w:t>（项）:</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年决算数为</w:t>
      </w:r>
      <w:r>
        <w:rPr>
          <w:rStyle w:val="14"/>
          <w:rFonts w:hint="eastAsia" w:ascii="仿宋" w:hAnsi="仿宋" w:eastAsia="仿宋"/>
          <w:b w:val="0"/>
          <w:bCs/>
          <w:color w:val="000000"/>
          <w:sz w:val="32"/>
          <w:szCs w:val="32"/>
          <w:lang w:val="en-US" w:eastAsia="zh-CN"/>
        </w:rPr>
        <w:t>140.12万元</w:t>
      </w:r>
      <w:r>
        <w:rPr>
          <w:rFonts w:hint="eastAsia" w:ascii="仿宋_GB2312" w:eastAsia="仿宋_GB2312"/>
          <w:color w:val="000000"/>
          <w:sz w:val="32"/>
          <w:szCs w:val="32"/>
        </w:rPr>
        <w:t>，完成预算100%。</w:t>
      </w:r>
    </w:p>
    <w:p>
      <w:pPr>
        <w:spacing w:line="600" w:lineRule="exact"/>
        <w:rPr>
          <w:rFonts w:hint="eastAsia" w:ascii="仿宋_GB2312" w:eastAsia="仿宋_GB2312"/>
          <w:color w:val="000000"/>
          <w:sz w:val="32"/>
          <w:szCs w:val="32"/>
        </w:rPr>
      </w:pPr>
      <w:r>
        <w:rPr>
          <w:rStyle w:val="14"/>
          <w:rFonts w:hint="eastAsia" w:ascii="仿宋" w:hAnsi="仿宋" w:eastAsia="仿宋"/>
          <w:b w:val="0"/>
          <w:bCs/>
          <w:color w:val="000000"/>
          <w:sz w:val="32"/>
          <w:szCs w:val="32"/>
          <w:lang w:val="en-US" w:eastAsia="zh-CN"/>
        </w:rPr>
        <w:t>其他办公厅室及相关机构事务支出</w:t>
      </w:r>
      <w:r>
        <w:rPr>
          <w:rStyle w:val="14"/>
          <w:rFonts w:hint="eastAsia" w:ascii="仿宋_GB2312" w:eastAsia="仿宋_GB2312"/>
          <w:color w:val="000000"/>
          <w:sz w:val="32"/>
          <w:szCs w:val="32"/>
        </w:rPr>
        <w:t>（项）:</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年决算数为</w:t>
      </w:r>
      <w:r>
        <w:rPr>
          <w:rStyle w:val="14"/>
          <w:rFonts w:hint="eastAsia" w:ascii="仿宋" w:hAnsi="仿宋" w:eastAsia="仿宋"/>
          <w:b w:val="0"/>
          <w:bCs/>
          <w:color w:val="000000"/>
          <w:sz w:val="32"/>
          <w:szCs w:val="32"/>
          <w:lang w:val="en-US" w:eastAsia="zh-CN"/>
        </w:rPr>
        <w:t>74.12万元</w:t>
      </w:r>
      <w:r>
        <w:rPr>
          <w:rFonts w:hint="eastAsia" w:ascii="仿宋_GB2312" w:eastAsia="仿宋_GB2312"/>
          <w:color w:val="000000"/>
          <w:sz w:val="32"/>
          <w:szCs w:val="32"/>
        </w:rPr>
        <w:t>，完成预算100%。</w:t>
      </w:r>
    </w:p>
    <w:p>
      <w:pPr>
        <w:spacing w:line="600" w:lineRule="exact"/>
        <w:rPr>
          <w:rStyle w:val="14"/>
          <w:rFonts w:hint="eastAsia" w:ascii="仿宋_GB2312" w:eastAsia="仿宋_GB2312"/>
          <w:color w:val="000000"/>
          <w:sz w:val="32"/>
          <w:szCs w:val="32"/>
        </w:rPr>
      </w:pPr>
      <w:r>
        <w:rPr>
          <w:rStyle w:val="14"/>
          <w:rFonts w:hint="eastAsia" w:ascii="仿宋_GB2312" w:eastAsia="仿宋_GB2312"/>
          <w:color w:val="000000"/>
          <w:sz w:val="32"/>
          <w:szCs w:val="32"/>
        </w:rPr>
        <w:t>财政事务（款）：</w:t>
      </w:r>
    </w:p>
    <w:p>
      <w:pPr>
        <w:spacing w:line="600" w:lineRule="exact"/>
        <w:rPr>
          <w:rFonts w:hint="eastAsia" w:ascii="仿宋_GB2312" w:eastAsia="仿宋_GB2312"/>
          <w:b w:val="0"/>
          <w:bCs/>
          <w:color w:val="000000"/>
          <w:sz w:val="32"/>
          <w:szCs w:val="32"/>
        </w:rPr>
      </w:pPr>
      <w:r>
        <w:rPr>
          <w:rStyle w:val="14"/>
          <w:rFonts w:hint="eastAsia" w:ascii="仿宋_GB2312" w:eastAsia="仿宋_GB2312"/>
          <w:b w:val="0"/>
          <w:bCs/>
          <w:color w:val="000000"/>
          <w:sz w:val="32"/>
          <w:szCs w:val="32"/>
        </w:rPr>
        <w:t>其他财政事务支出</w:t>
      </w:r>
      <w:r>
        <w:rPr>
          <w:rStyle w:val="14"/>
          <w:rFonts w:hint="eastAsia" w:ascii="仿宋_GB2312" w:eastAsia="仿宋_GB2312"/>
          <w:b/>
          <w:bCs w:val="0"/>
          <w:color w:val="000000"/>
          <w:sz w:val="32"/>
          <w:szCs w:val="32"/>
        </w:rPr>
        <w:t>（项）:</w:t>
      </w:r>
      <w:r>
        <w:rPr>
          <w:rFonts w:hint="eastAsia" w:ascii="仿宋_GB2312" w:eastAsia="仿宋_GB2312"/>
          <w:b w:val="0"/>
          <w:bCs/>
          <w:color w:val="000000"/>
          <w:sz w:val="32"/>
          <w:szCs w:val="32"/>
        </w:rPr>
        <w:t>201</w:t>
      </w:r>
      <w:r>
        <w:rPr>
          <w:rFonts w:hint="eastAsia" w:ascii="仿宋_GB2312" w:eastAsia="仿宋_GB2312"/>
          <w:b w:val="0"/>
          <w:bCs/>
          <w:color w:val="000000"/>
          <w:sz w:val="32"/>
          <w:szCs w:val="32"/>
          <w:lang w:val="en-US" w:eastAsia="zh-CN"/>
        </w:rPr>
        <w:t>8</w:t>
      </w:r>
      <w:r>
        <w:rPr>
          <w:rFonts w:hint="eastAsia" w:ascii="仿宋_GB2312" w:eastAsia="仿宋_GB2312"/>
          <w:b w:val="0"/>
          <w:bCs/>
          <w:color w:val="000000"/>
          <w:sz w:val="32"/>
          <w:szCs w:val="32"/>
        </w:rPr>
        <w:t>年决算数为</w:t>
      </w:r>
      <w:r>
        <w:rPr>
          <w:rFonts w:hint="eastAsia" w:ascii="仿宋_GB2312" w:eastAsia="仿宋_GB2312"/>
          <w:b w:val="0"/>
          <w:bCs/>
          <w:color w:val="000000"/>
          <w:sz w:val="32"/>
          <w:szCs w:val="32"/>
          <w:lang w:val="en-US" w:eastAsia="zh-CN"/>
        </w:rPr>
        <w:t>8</w:t>
      </w:r>
      <w:r>
        <w:rPr>
          <w:rFonts w:hint="eastAsia" w:ascii="仿宋_GB2312" w:eastAsia="仿宋_GB2312"/>
          <w:b w:val="0"/>
          <w:bCs/>
          <w:color w:val="000000"/>
          <w:sz w:val="32"/>
          <w:szCs w:val="32"/>
        </w:rPr>
        <w:t>.25万元，完成预算100%。</w:t>
      </w:r>
    </w:p>
    <w:p>
      <w:pPr>
        <w:spacing w:line="600" w:lineRule="exact"/>
        <w:ind w:left="640"/>
        <w:rPr>
          <w:rStyle w:val="14"/>
          <w:rFonts w:hint="eastAsia" w:ascii="仿宋_GB2312" w:eastAsia="仿宋_GB2312"/>
          <w:color w:val="000000"/>
          <w:sz w:val="32"/>
          <w:szCs w:val="32"/>
        </w:rPr>
      </w:pPr>
      <w:r>
        <w:rPr>
          <w:rStyle w:val="14"/>
          <w:rFonts w:hint="eastAsia" w:ascii="仿宋_GB2312" w:eastAsia="仿宋_GB2312"/>
          <w:color w:val="000000"/>
          <w:sz w:val="32"/>
          <w:szCs w:val="32"/>
        </w:rPr>
        <w:t>纪检监察事务（款）：</w:t>
      </w:r>
    </w:p>
    <w:p>
      <w:pPr>
        <w:spacing w:line="600" w:lineRule="exact"/>
        <w:rPr>
          <w:rFonts w:hint="eastAsia" w:ascii="仿宋_GB2312" w:eastAsia="仿宋_GB2312"/>
          <w:color w:val="000000"/>
          <w:sz w:val="32"/>
          <w:szCs w:val="32"/>
        </w:rPr>
      </w:pPr>
      <w:r>
        <w:rPr>
          <w:rStyle w:val="14"/>
          <w:rFonts w:hint="eastAsia" w:ascii="仿宋_GB2312" w:eastAsia="仿宋_GB2312"/>
          <w:b w:val="0"/>
          <w:bCs/>
          <w:color w:val="000000"/>
          <w:sz w:val="32"/>
          <w:szCs w:val="32"/>
          <w:lang w:val="en-US" w:eastAsia="zh-CN"/>
        </w:rPr>
        <w:t>派驻派出机构</w:t>
      </w:r>
      <w:r>
        <w:rPr>
          <w:rStyle w:val="14"/>
          <w:rFonts w:hint="eastAsia" w:ascii="仿宋_GB2312" w:eastAsia="仿宋_GB2312"/>
          <w:b w:val="0"/>
          <w:bCs/>
          <w:color w:val="000000"/>
          <w:sz w:val="32"/>
          <w:szCs w:val="32"/>
        </w:rPr>
        <w:t>支出</w:t>
      </w:r>
      <w:r>
        <w:rPr>
          <w:rStyle w:val="14"/>
          <w:rFonts w:hint="eastAsia" w:ascii="仿宋_GB2312" w:eastAsia="仿宋_GB2312"/>
          <w:color w:val="000000"/>
          <w:sz w:val="32"/>
          <w:szCs w:val="32"/>
        </w:rPr>
        <w:t>（项）:</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3.76</w:t>
      </w:r>
      <w:r>
        <w:rPr>
          <w:rFonts w:hint="eastAsia" w:ascii="仿宋_GB2312" w:eastAsia="仿宋_GB2312"/>
          <w:color w:val="000000"/>
          <w:sz w:val="32"/>
          <w:szCs w:val="32"/>
        </w:rPr>
        <w:t>万元，完成预算100%。</w:t>
      </w:r>
    </w:p>
    <w:p>
      <w:pPr>
        <w:spacing w:line="600" w:lineRule="exact"/>
        <w:ind w:left="640"/>
        <w:rPr>
          <w:rStyle w:val="14"/>
          <w:rFonts w:hint="eastAsia" w:ascii="仿宋_GB2312" w:eastAsia="仿宋_GB2312"/>
          <w:color w:val="000000"/>
          <w:sz w:val="32"/>
          <w:szCs w:val="32"/>
        </w:rPr>
      </w:pPr>
      <w:r>
        <w:rPr>
          <w:rStyle w:val="14"/>
          <w:rFonts w:hint="eastAsia" w:ascii="仿宋_GB2312" w:eastAsia="仿宋_GB2312"/>
          <w:color w:val="000000"/>
          <w:sz w:val="32"/>
          <w:szCs w:val="32"/>
          <w:lang w:val="en-US" w:eastAsia="zh-CN"/>
        </w:rPr>
        <w:t>组织机构事务</w:t>
      </w:r>
      <w:r>
        <w:rPr>
          <w:rStyle w:val="14"/>
          <w:rFonts w:hint="eastAsia" w:ascii="仿宋_GB2312" w:eastAsia="仿宋_GB2312"/>
          <w:color w:val="000000"/>
          <w:sz w:val="32"/>
          <w:szCs w:val="32"/>
        </w:rPr>
        <w:t>（款）：</w:t>
      </w:r>
    </w:p>
    <w:p>
      <w:pPr>
        <w:spacing w:line="600" w:lineRule="exact"/>
        <w:rPr>
          <w:rFonts w:hint="eastAsia" w:ascii="仿宋_GB2312" w:eastAsia="仿宋_GB2312"/>
          <w:color w:val="000000"/>
          <w:sz w:val="32"/>
          <w:szCs w:val="32"/>
        </w:rPr>
      </w:pPr>
      <w:r>
        <w:rPr>
          <w:rStyle w:val="14"/>
          <w:rFonts w:hint="eastAsia" w:ascii="仿宋_GB2312" w:eastAsia="仿宋_GB2312"/>
          <w:b w:val="0"/>
          <w:bCs/>
          <w:color w:val="000000"/>
          <w:sz w:val="32"/>
          <w:szCs w:val="32"/>
        </w:rPr>
        <w:t>其他</w:t>
      </w:r>
      <w:r>
        <w:rPr>
          <w:rStyle w:val="14"/>
          <w:rFonts w:hint="eastAsia" w:ascii="仿宋_GB2312" w:eastAsia="仿宋_GB2312"/>
          <w:b w:val="0"/>
          <w:bCs/>
          <w:color w:val="000000"/>
          <w:sz w:val="32"/>
          <w:szCs w:val="32"/>
          <w:lang w:val="en-US" w:eastAsia="zh-CN"/>
        </w:rPr>
        <w:t>组织机构事务</w:t>
      </w:r>
      <w:r>
        <w:rPr>
          <w:rStyle w:val="14"/>
          <w:rFonts w:hint="eastAsia" w:ascii="仿宋_GB2312" w:eastAsia="仿宋_GB2312"/>
          <w:b w:val="0"/>
          <w:bCs/>
          <w:color w:val="000000"/>
          <w:sz w:val="32"/>
          <w:szCs w:val="32"/>
        </w:rPr>
        <w:t>支出</w:t>
      </w:r>
      <w:r>
        <w:rPr>
          <w:rStyle w:val="14"/>
          <w:rFonts w:hint="eastAsia" w:ascii="仿宋_GB2312" w:eastAsia="仿宋_GB2312"/>
          <w:color w:val="000000"/>
          <w:sz w:val="32"/>
          <w:szCs w:val="32"/>
        </w:rPr>
        <w:t>（项）:</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13.16</w:t>
      </w:r>
      <w:r>
        <w:rPr>
          <w:rFonts w:hint="eastAsia" w:ascii="仿宋_GB2312" w:eastAsia="仿宋_GB2312"/>
          <w:color w:val="000000"/>
          <w:sz w:val="32"/>
          <w:szCs w:val="32"/>
        </w:rPr>
        <w:t>万元，完成预算100%。</w:t>
      </w:r>
    </w:p>
    <w:p>
      <w:pPr>
        <w:spacing w:line="600" w:lineRule="exact"/>
        <w:ind w:left="640"/>
        <w:rPr>
          <w:rStyle w:val="14"/>
          <w:rFonts w:hint="eastAsia" w:ascii="仿宋_GB2312" w:eastAsia="仿宋_GB2312"/>
          <w:color w:val="000000"/>
          <w:sz w:val="32"/>
          <w:szCs w:val="32"/>
        </w:rPr>
      </w:pPr>
      <w:r>
        <w:rPr>
          <w:rStyle w:val="14"/>
          <w:rFonts w:hint="eastAsia" w:ascii="仿宋_GB2312" w:eastAsia="仿宋_GB2312"/>
          <w:color w:val="000000"/>
          <w:sz w:val="32"/>
          <w:szCs w:val="32"/>
        </w:rPr>
        <w:t>其他一般公共服务（款）：</w:t>
      </w:r>
    </w:p>
    <w:p>
      <w:pPr>
        <w:spacing w:line="600" w:lineRule="exact"/>
        <w:rPr>
          <w:rFonts w:hint="eastAsia" w:ascii="仿宋_GB2312" w:eastAsia="仿宋_GB2312"/>
          <w:color w:val="000000"/>
          <w:sz w:val="32"/>
          <w:szCs w:val="32"/>
        </w:rPr>
      </w:pPr>
      <w:r>
        <w:rPr>
          <w:rStyle w:val="14"/>
          <w:rFonts w:hint="eastAsia" w:ascii="仿宋_GB2312" w:eastAsia="仿宋_GB2312"/>
          <w:b w:val="0"/>
          <w:bCs/>
          <w:color w:val="000000"/>
          <w:sz w:val="32"/>
          <w:szCs w:val="32"/>
        </w:rPr>
        <w:t>其他一般公共服务支出</w:t>
      </w:r>
      <w:r>
        <w:rPr>
          <w:rStyle w:val="14"/>
          <w:rFonts w:hint="eastAsia" w:ascii="仿宋_GB2312" w:eastAsia="仿宋_GB2312"/>
          <w:color w:val="000000"/>
          <w:sz w:val="32"/>
          <w:szCs w:val="32"/>
        </w:rPr>
        <w:t>（项）:</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万元，完成预算100%。</w:t>
      </w:r>
    </w:p>
    <w:p>
      <w:pPr>
        <w:spacing w:line="600" w:lineRule="exact"/>
        <w:rPr>
          <w:rStyle w:val="14"/>
          <w:rFonts w:hint="eastAsia" w:ascii="仿宋_GB2312" w:eastAsia="仿宋_GB2312"/>
          <w:color w:val="000000"/>
          <w:sz w:val="32"/>
          <w:szCs w:val="32"/>
        </w:rPr>
      </w:pPr>
      <w:r>
        <w:rPr>
          <w:rStyle w:val="14"/>
          <w:rFonts w:hint="eastAsia" w:ascii="仿宋_GB2312" w:eastAsia="仿宋_GB2312"/>
          <w:color w:val="000000"/>
          <w:sz w:val="32"/>
          <w:szCs w:val="32"/>
          <w:lang w:val="en-US" w:eastAsia="zh-CN"/>
        </w:rPr>
        <w:t>2</w:t>
      </w:r>
      <w:r>
        <w:rPr>
          <w:rStyle w:val="14"/>
          <w:rFonts w:hint="eastAsia" w:ascii="仿宋_GB2312" w:eastAsia="仿宋_GB2312"/>
          <w:color w:val="000000"/>
          <w:sz w:val="32"/>
          <w:szCs w:val="32"/>
        </w:rPr>
        <w:t>.社会保障和就业（类）</w:t>
      </w:r>
    </w:p>
    <w:p>
      <w:pPr>
        <w:spacing w:line="600" w:lineRule="exact"/>
        <w:rPr>
          <w:rStyle w:val="14"/>
          <w:rFonts w:hint="eastAsia" w:ascii="仿宋_GB2312" w:eastAsia="仿宋_GB2312"/>
          <w:color w:val="000000"/>
          <w:sz w:val="32"/>
          <w:szCs w:val="32"/>
        </w:rPr>
      </w:pPr>
      <w:r>
        <w:rPr>
          <w:rStyle w:val="14"/>
          <w:rFonts w:hint="eastAsia" w:ascii="仿宋_GB2312" w:eastAsia="仿宋_GB2312"/>
          <w:color w:val="000000"/>
          <w:sz w:val="32"/>
          <w:szCs w:val="32"/>
        </w:rPr>
        <w:t>行政事业单位离退休（款）</w:t>
      </w:r>
    </w:p>
    <w:p>
      <w:pPr>
        <w:spacing w:line="600" w:lineRule="exact"/>
        <w:rPr>
          <w:rFonts w:hint="eastAsia" w:ascii="仿宋_GB2312" w:eastAsia="仿宋_GB2312"/>
          <w:color w:val="000000"/>
          <w:sz w:val="32"/>
          <w:szCs w:val="32"/>
        </w:rPr>
      </w:pPr>
      <w:r>
        <w:rPr>
          <w:rStyle w:val="14"/>
          <w:rFonts w:hint="eastAsia" w:ascii="仿宋_GB2312" w:eastAsia="仿宋_GB2312"/>
          <w:b w:val="0"/>
          <w:bCs/>
          <w:color w:val="000000"/>
          <w:sz w:val="32"/>
          <w:szCs w:val="32"/>
        </w:rPr>
        <w:t>机关事业单位基本养老保险缴费支出</w:t>
      </w:r>
      <w:r>
        <w:rPr>
          <w:rStyle w:val="14"/>
          <w:rFonts w:hint="eastAsia" w:ascii="仿宋_GB2312" w:eastAsia="仿宋_GB2312"/>
          <w:color w:val="000000"/>
          <w:sz w:val="32"/>
          <w:szCs w:val="32"/>
        </w:rPr>
        <w:t>（项）:</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59.99</w:t>
      </w:r>
      <w:r>
        <w:rPr>
          <w:rFonts w:hint="eastAsia" w:ascii="仿宋_GB2312" w:eastAsia="仿宋_GB2312"/>
          <w:color w:val="000000"/>
          <w:sz w:val="32"/>
          <w:szCs w:val="32"/>
        </w:rPr>
        <w:t>万元，完成预算100%。</w:t>
      </w:r>
    </w:p>
    <w:p>
      <w:pPr>
        <w:spacing w:line="600" w:lineRule="exact"/>
        <w:ind w:firstLine="640"/>
        <w:rPr>
          <w:rStyle w:val="14"/>
          <w:rFonts w:hint="eastAsia" w:ascii="仿宋" w:hAnsi="仿宋" w:eastAsia="仿宋"/>
          <w:b w:val="0"/>
          <w:bCs/>
          <w:color w:val="000000"/>
          <w:sz w:val="32"/>
          <w:szCs w:val="32"/>
        </w:rPr>
      </w:pPr>
      <w:r>
        <w:rPr>
          <w:rStyle w:val="14"/>
          <w:rFonts w:hint="eastAsia" w:ascii="仿宋_GB2312" w:eastAsia="仿宋_GB2312"/>
          <w:b w:val="0"/>
          <w:bCs/>
          <w:color w:val="000000"/>
          <w:sz w:val="32"/>
          <w:szCs w:val="32"/>
        </w:rPr>
        <w:t>机关事业单位</w:t>
      </w:r>
      <w:r>
        <w:rPr>
          <w:rStyle w:val="14"/>
          <w:rFonts w:hint="eastAsia" w:ascii="仿宋_GB2312" w:eastAsia="仿宋_GB2312"/>
          <w:b w:val="0"/>
          <w:bCs/>
          <w:color w:val="000000"/>
          <w:sz w:val="32"/>
          <w:szCs w:val="32"/>
          <w:lang w:val="en-US" w:eastAsia="zh-CN"/>
        </w:rPr>
        <w:t>职业年金</w:t>
      </w:r>
      <w:r>
        <w:rPr>
          <w:rStyle w:val="14"/>
          <w:rFonts w:hint="eastAsia" w:ascii="仿宋_GB2312" w:eastAsia="仿宋_GB2312"/>
          <w:b w:val="0"/>
          <w:bCs/>
          <w:color w:val="000000"/>
          <w:sz w:val="32"/>
          <w:szCs w:val="32"/>
        </w:rPr>
        <w:t>缴费支出</w:t>
      </w:r>
      <w:r>
        <w:rPr>
          <w:rStyle w:val="14"/>
          <w:rFonts w:hint="eastAsia" w:ascii="仿宋_GB2312" w:eastAsia="仿宋_GB2312"/>
          <w:color w:val="000000"/>
          <w:sz w:val="32"/>
          <w:szCs w:val="32"/>
        </w:rPr>
        <w:t>（项）</w:t>
      </w:r>
      <w:r>
        <w:rPr>
          <w:rStyle w:val="14"/>
          <w:rFonts w:hint="eastAsia" w:ascii="仿宋_GB2312" w:eastAsia="仿宋_GB2312"/>
          <w:color w:val="000000"/>
          <w:sz w:val="32"/>
          <w:szCs w:val="32"/>
          <w:lang w:eastAsia="zh-CN"/>
        </w:rPr>
        <w:t>：</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10.61</w:t>
      </w:r>
      <w:r>
        <w:rPr>
          <w:rFonts w:hint="eastAsia" w:ascii="仿宋_GB2312" w:eastAsia="仿宋_GB2312"/>
          <w:color w:val="000000"/>
          <w:sz w:val="32"/>
          <w:szCs w:val="32"/>
        </w:rPr>
        <w:t>万元，</w:t>
      </w:r>
      <w:r>
        <w:rPr>
          <w:rFonts w:hint="eastAsia" w:ascii="仿宋_GB2312" w:eastAsia="仿宋_GB2312"/>
          <w:color w:val="000000"/>
          <w:sz w:val="32"/>
          <w:szCs w:val="32"/>
          <w:lang w:val="en-US" w:eastAsia="zh-CN"/>
        </w:rPr>
        <w:t>无预算，</w:t>
      </w:r>
      <w:r>
        <w:rPr>
          <w:rStyle w:val="14"/>
          <w:rFonts w:hint="eastAsia" w:ascii="仿宋" w:hAnsi="仿宋" w:eastAsia="仿宋"/>
          <w:b w:val="0"/>
          <w:bCs/>
          <w:color w:val="000000"/>
          <w:sz w:val="32"/>
          <w:szCs w:val="32"/>
        </w:rPr>
        <w:t>决算数</w:t>
      </w:r>
      <w:r>
        <w:rPr>
          <w:rStyle w:val="14"/>
          <w:rFonts w:hint="eastAsia" w:ascii="仿宋" w:hAnsi="仿宋" w:eastAsia="仿宋"/>
          <w:b w:val="0"/>
          <w:bCs/>
          <w:color w:val="000000"/>
          <w:sz w:val="32"/>
          <w:szCs w:val="32"/>
          <w:lang w:val="en-US" w:eastAsia="zh-CN"/>
        </w:rPr>
        <w:t>大</w:t>
      </w:r>
      <w:r>
        <w:rPr>
          <w:rStyle w:val="14"/>
          <w:rFonts w:hint="eastAsia" w:ascii="仿宋" w:hAnsi="仿宋" w:eastAsia="仿宋"/>
          <w:b w:val="0"/>
          <w:bCs/>
          <w:color w:val="000000"/>
          <w:sz w:val="32"/>
          <w:szCs w:val="32"/>
        </w:rPr>
        <w:t>于预算数的主要原因是</w:t>
      </w:r>
      <w:r>
        <w:rPr>
          <w:rStyle w:val="14"/>
          <w:rFonts w:hint="eastAsia" w:ascii="仿宋" w:hAnsi="仿宋" w:eastAsia="仿宋"/>
          <w:b w:val="0"/>
          <w:bCs/>
          <w:color w:val="000000"/>
          <w:sz w:val="32"/>
          <w:szCs w:val="32"/>
          <w:lang w:val="en-US" w:eastAsia="zh-CN"/>
        </w:rPr>
        <w:t>当年退休人员职业年金做实支出（单位缴部分预算追加）</w:t>
      </w:r>
      <w:r>
        <w:rPr>
          <w:rStyle w:val="14"/>
          <w:rFonts w:hint="eastAsia" w:ascii="仿宋" w:hAnsi="仿宋" w:eastAsia="仿宋"/>
          <w:b w:val="0"/>
          <w:bCs/>
          <w:color w:val="000000"/>
          <w:sz w:val="32"/>
          <w:szCs w:val="32"/>
        </w:rPr>
        <w:t>。</w:t>
      </w:r>
    </w:p>
    <w:p>
      <w:pPr>
        <w:spacing w:line="600" w:lineRule="exact"/>
        <w:rPr>
          <w:rStyle w:val="14"/>
          <w:rFonts w:hint="eastAsia" w:ascii="仿宋_GB2312" w:eastAsia="仿宋_GB2312"/>
          <w:color w:val="000000"/>
          <w:sz w:val="32"/>
          <w:szCs w:val="32"/>
        </w:rPr>
      </w:pPr>
      <w:r>
        <w:rPr>
          <w:rStyle w:val="14"/>
          <w:rFonts w:hint="eastAsia" w:ascii="仿宋_GB2312" w:eastAsia="仿宋_GB2312"/>
          <w:color w:val="000000"/>
          <w:sz w:val="32"/>
          <w:szCs w:val="32"/>
          <w:lang w:val="en-US" w:eastAsia="zh-CN"/>
        </w:rPr>
        <w:t>抚恤</w:t>
      </w:r>
      <w:r>
        <w:rPr>
          <w:rStyle w:val="14"/>
          <w:rFonts w:hint="eastAsia" w:ascii="仿宋_GB2312" w:eastAsia="仿宋_GB2312"/>
          <w:color w:val="000000"/>
          <w:sz w:val="32"/>
          <w:szCs w:val="32"/>
        </w:rPr>
        <w:t>（款）</w:t>
      </w:r>
    </w:p>
    <w:p>
      <w:pPr>
        <w:spacing w:line="600" w:lineRule="exact"/>
        <w:rPr>
          <w:rStyle w:val="14"/>
          <w:rFonts w:hint="eastAsia" w:ascii="仿宋" w:hAnsi="仿宋" w:eastAsia="仿宋"/>
          <w:b w:val="0"/>
          <w:bCs/>
          <w:color w:val="000000"/>
          <w:sz w:val="32"/>
          <w:szCs w:val="32"/>
          <w:lang w:val="en-US" w:eastAsia="zh-CN"/>
        </w:rPr>
      </w:pPr>
      <w:r>
        <w:rPr>
          <w:rStyle w:val="14"/>
          <w:rFonts w:hint="eastAsia" w:ascii="仿宋_GB2312" w:eastAsia="仿宋_GB2312"/>
          <w:color w:val="000000"/>
          <w:sz w:val="32"/>
          <w:szCs w:val="32"/>
          <w:lang w:val="en-US" w:eastAsia="zh-CN"/>
        </w:rPr>
        <w:t>伤残抚恤</w:t>
      </w:r>
      <w:r>
        <w:rPr>
          <w:rStyle w:val="14"/>
          <w:rFonts w:hint="eastAsia" w:ascii="仿宋_GB2312" w:eastAsia="仿宋_GB2312"/>
          <w:color w:val="000000"/>
          <w:sz w:val="32"/>
          <w:szCs w:val="32"/>
        </w:rPr>
        <w:t>（项）</w:t>
      </w:r>
      <w:r>
        <w:rPr>
          <w:rStyle w:val="14"/>
          <w:rFonts w:hint="eastAsia" w:ascii="仿宋_GB2312" w:eastAsia="仿宋_GB2312"/>
          <w:color w:val="000000"/>
          <w:sz w:val="32"/>
          <w:szCs w:val="32"/>
          <w:lang w:eastAsia="zh-CN"/>
        </w:rPr>
        <w:t>：</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14.56</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决算数</w:t>
      </w:r>
      <w:r>
        <w:rPr>
          <w:rStyle w:val="14"/>
          <w:rFonts w:hint="eastAsia" w:ascii="仿宋" w:hAnsi="仿宋" w:eastAsia="仿宋"/>
          <w:b w:val="0"/>
          <w:bCs/>
          <w:color w:val="000000"/>
          <w:sz w:val="32"/>
          <w:szCs w:val="32"/>
          <w:lang w:val="en-US" w:eastAsia="zh-CN"/>
        </w:rPr>
        <w:t>大</w:t>
      </w:r>
      <w:r>
        <w:rPr>
          <w:rStyle w:val="14"/>
          <w:rFonts w:hint="eastAsia" w:ascii="仿宋" w:hAnsi="仿宋" w:eastAsia="仿宋"/>
          <w:b w:val="0"/>
          <w:bCs/>
          <w:color w:val="000000"/>
          <w:sz w:val="32"/>
          <w:szCs w:val="32"/>
        </w:rPr>
        <w:t>于预算数的主要原因是</w:t>
      </w:r>
      <w:r>
        <w:rPr>
          <w:rStyle w:val="14"/>
          <w:rFonts w:hint="eastAsia" w:ascii="仿宋" w:hAnsi="仿宋" w:eastAsia="仿宋"/>
          <w:b w:val="0"/>
          <w:bCs/>
          <w:color w:val="000000"/>
          <w:sz w:val="32"/>
          <w:szCs w:val="32"/>
          <w:lang w:val="en-US" w:eastAsia="zh-CN"/>
        </w:rPr>
        <w:t>退休人员死亡抚恤金支出预算追加。</w:t>
      </w:r>
    </w:p>
    <w:p>
      <w:pPr>
        <w:numPr>
          <w:ilvl w:val="0"/>
          <w:numId w:val="3"/>
        </w:numPr>
        <w:spacing w:line="600" w:lineRule="exact"/>
        <w:ind w:left="0" w:leftChars="0" w:firstLine="643" w:firstLineChars="200"/>
        <w:rPr>
          <w:rStyle w:val="14"/>
          <w:rFonts w:hint="eastAsia" w:ascii="仿宋_GB2312" w:eastAsia="仿宋_GB2312"/>
          <w:color w:val="000000"/>
          <w:sz w:val="32"/>
          <w:szCs w:val="32"/>
        </w:rPr>
      </w:pPr>
      <w:r>
        <w:rPr>
          <w:rStyle w:val="14"/>
          <w:rFonts w:hint="eastAsia" w:ascii="仿宋_GB2312" w:eastAsia="仿宋_GB2312"/>
          <w:color w:val="000000"/>
          <w:sz w:val="32"/>
          <w:szCs w:val="32"/>
        </w:rPr>
        <w:t>医疗卫生与计划生育（类）</w:t>
      </w:r>
    </w:p>
    <w:p>
      <w:pPr>
        <w:numPr>
          <w:ilvl w:val="0"/>
          <w:numId w:val="0"/>
        </w:numPr>
        <w:spacing w:line="600" w:lineRule="exact"/>
        <w:ind w:leftChars="200"/>
        <w:rPr>
          <w:rStyle w:val="14"/>
          <w:rFonts w:hint="eastAsia" w:ascii="仿宋_GB2312" w:eastAsia="仿宋_GB2312"/>
          <w:color w:val="000000"/>
          <w:sz w:val="32"/>
          <w:szCs w:val="32"/>
        </w:rPr>
      </w:pPr>
      <w:r>
        <w:rPr>
          <w:rStyle w:val="14"/>
          <w:rFonts w:hint="eastAsia" w:ascii="仿宋_GB2312" w:eastAsia="仿宋_GB2312"/>
          <w:color w:val="000000"/>
          <w:sz w:val="32"/>
          <w:szCs w:val="32"/>
          <w:lang w:val="en-US" w:eastAsia="zh-CN"/>
        </w:rPr>
        <w:t>公共卫生</w:t>
      </w:r>
      <w:r>
        <w:rPr>
          <w:rStyle w:val="14"/>
          <w:rFonts w:hint="eastAsia" w:ascii="仿宋_GB2312" w:eastAsia="仿宋_GB2312"/>
          <w:color w:val="000000"/>
          <w:sz w:val="32"/>
          <w:szCs w:val="32"/>
        </w:rPr>
        <w:t>（</w:t>
      </w:r>
      <w:r>
        <w:rPr>
          <w:rStyle w:val="14"/>
          <w:rFonts w:hint="eastAsia" w:ascii="仿宋_GB2312" w:eastAsia="仿宋_GB2312"/>
          <w:color w:val="000000"/>
          <w:sz w:val="32"/>
          <w:szCs w:val="32"/>
          <w:lang w:val="en-US" w:eastAsia="zh-CN"/>
        </w:rPr>
        <w:t>款</w:t>
      </w:r>
      <w:r>
        <w:rPr>
          <w:rStyle w:val="14"/>
          <w:rFonts w:hint="eastAsia" w:ascii="仿宋_GB2312" w:eastAsia="仿宋_GB2312"/>
          <w:color w:val="000000"/>
          <w:sz w:val="32"/>
          <w:szCs w:val="32"/>
        </w:rPr>
        <w:t>）</w:t>
      </w:r>
    </w:p>
    <w:p>
      <w:pPr>
        <w:spacing w:line="600" w:lineRule="exact"/>
        <w:rPr>
          <w:rStyle w:val="14"/>
          <w:rFonts w:hint="eastAsia" w:ascii="仿宋" w:hAnsi="仿宋" w:eastAsia="仿宋"/>
          <w:b w:val="0"/>
          <w:bCs/>
          <w:color w:val="000000"/>
          <w:sz w:val="32"/>
          <w:szCs w:val="32"/>
          <w:lang w:val="en-US" w:eastAsia="zh-CN"/>
        </w:rPr>
      </w:pPr>
      <w:r>
        <w:rPr>
          <w:rStyle w:val="14"/>
          <w:rFonts w:hint="eastAsia" w:ascii="仿宋_GB2312" w:eastAsia="仿宋_GB2312"/>
          <w:color w:val="000000"/>
          <w:sz w:val="32"/>
          <w:szCs w:val="32"/>
          <w:lang w:val="en-US" w:eastAsia="zh-CN"/>
        </w:rPr>
        <w:t>重大公共卫生专项</w:t>
      </w:r>
      <w:r>
        <w:rPr>
          <w:rStyle w:val="14"/>
          <w:rFonts w:hint="eastAsia" w:ascii="仿宋_GB2312" w:eastAsia="仿宋_GB2312"/>
          <w:color w:val="000000"/>
          <w:sz w:val="32"/>
          <w:szCs w:val="32"/>
        </w:rPr>
        <w:t>（项）</w:t>
      </w:r>
      <w:r>
        <w:rPr>
          <w:rStyle w:val="14"/>
          <w:rFonts w:hint="eastAsia" w:ascii="仿宋_GB2312" w:eastAsia="仿宋_GB2312"/>
          <w:color w:val="000000"/>
          <w:sz w:val="32"/>
          <w:szCs w:val="32"/>
          <w:lang w:eastAsia="zh-CN"/>
        </w:rPr>
        <w:t>：</w:t>
      </w:r>
      <w:r>
        <w:rPr>
          <w:rStyle w:val="14"/>
          <w:rFonts w:hint="eastAsia" w:ascii="仿宋_GB2312" w:eastAsia="仿宋_GB2312"/>
          <w:color w:val="000000"/>
          <w:sz w:val="32"/>
          <w:szCs w:val="32"/>
        </w:rPr>
        <w:t>:</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9.18</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Style w:val="14"/>
          <w:rFonts w:hint="eastAsia" w:ascii="仿宋" w:hAnsi="仿宋" w:eastAsia="仿宋"/>
          <w:b w:val="0"/>
          <w:bCs/>
          <w:color w:val="000000"/>
          <w:sz w:val="32"/>
          <w:szCs w:val="32"/>
        </w:rPr>
        <w:t>决算数</w:t>
      </w:r>
      <w:r>
        <w:rPr>
          <w:rStyle w:val="14"/>
          <w:rFonts w:hint="eastAsia" w:ascii="仿宋" w:hAnsi="仿宋" w:eastAsia="仿宋"/>
          <w:b w:val="0"/>
          <w:bCs/>
          <w:color w:val="000000"/>
          <w:sz w:val="32"/>
          <w:szCs w:val="32"/>
          <w:lang w:val="en-US" w:eastAsia="zh-CN"/>
        </w:rPr>
        <w:t>大</w:t>
      </w:r>
      <w:r>
        <w:rPr>
          <w:rStyle w:val="14"/>
          <w:rFonts w:hint="eastAsia" w:ascii="仿宋" w:hAnsi="仿宋" w:eastAsia="仿宋"/>
          <w:b w:val="0"/>
          <w:bCs/>
          <w:color w:val="000000"/>
          <w:sz w:val="32"/>
          <w:szCs w:val="32"/>
        </w:rPr>
        <w:t>于预算数的主要原因是</w:t>
      </w:r>
      <w:r>
        <w:rPr>
          <w:rStyle w:val="14"/>
          <w:rFonts w:hint="eastAsia" w:ascii="仿宋" w:hAnsi="仿宋" w:eastAsia="仿宋"/>
          <w:b w:val="0"/>
          <w:bCs/>
          <w:color w:val="000000"/>
          <w:sz w:val="32"/>
          <w:szCs w:val="32"/>
          <w:lang w:val="en-US" w:eastAsia="zh-CN"/>
        </w:rPr>
        <w:t>精神病患监护补助支出预算追加。</w:t>
      </w:r>
    </w:p>
    <w:p>
      <w:pPr>
        <w:spacing w:line="600" w:lineRule="exact"/>
        <w:rPr>
          <w:rStyle w:val="14"/>
          <w:rFonts w:hint="eastAsia" w:ascii="仿宋_GB2312" w:eastAsia="仿宋_GB2312"/>
          <w:color w:val="000000"/>
          <w:sz w:val="32"/>
          <w:szCs w:val="32"/>
          <w:lang w:eastAsia="zh-CN"/>
        </w:rPr>
      </w:pPr>
      <w:r>
        <w:rPr>
          <w:rStyle w:val="14"/>
          <w:rFonts w:hint="eastAsia" w:ascii="仿宋_GB2312" w:eastAsia="仿宋_GB2312"/>
          <w:color w:val="000000"/>
          <w:sz w:val="32"/>
          <w:szCs w:val="32"/>
        </w:rPr>
        <w:t>行政事业单位医疗（款）</w:t>
      </w:r>
    </w:p>
    <w:p>
      <w:pPr>
        <w:spacing w:line="600" w:lineRule="exact"/>
        <w:rPr>
          <w:rFonts w:hint="eastAsia" w:ascii="仿宋_GB2312" w:eastAsia="仿宋_GB2312"/>
          <w:color w:val="000000"/>
          <w:sz w:val="32"/>
          <w:szCs w:val="32"/>
        </w:rPr>
      </w:pPr>
      <w:r>
        <w:rPr>
          <w:rStyle w:val="14"/>
          <w:rFonts w:hint="eastAsia" w:ascii="仿宋_GB2312" w:eastAsia="仿宋_GB2312"/>
          <w:color w:val="000000"/>
          <w:sz w:val="32"/>
          <w:szCs w:val="32"/>
        </w:rPr>
        <w:t>行政单位医疗（项）:</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18.29</w:t>
      </w:r>
      <w:r>
        <w:rPr>
          <w:rFonts w:hint="eastAsia" w:ascii="仿宋_GB2312" w:eastAsia="仿宋_GB2312"/>
          <w:color w:val="000000"/>
          <w:sz w:val="32"/>
          <w:szCs w:val="32"/>
        </w:rPr>
        <w:t>万元，完成预算100%。</w:t>
      </w:r>
    </w:p>
    <w:p>
      <w:pPr>
        <w:spacing w:line="600" w:lineRule="exact"/>
        <w:rPr>
          <w:rFonts w:hint="eastAsia" w:ascii="仿宋_GB2312" w:eastAsia="仿宋_GB2312"/>
          <w:color w:val="000000"/>
          <w:sz w:val="32"/>
          <w:szCs w:val="32"/>
        </w:rPr>
      </w:pPr>
      <w:r>
        <w:rPr>
          <w:rStyle w:val="14"/>
          <w:rFonts w:hint="eastAsia" w:ascii="仿宋_GB2312" w:eastAsia="仿宋_GB2312"/>
          <w:color w:val="000000"/>
          <w:sz w:val="32"/>
          <w:szCs w:val="32"/>
        </w:rPr>
        <w:t>事业单位医疗（项）:</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4.57</w:t>
      </w:r>
      <w:r>
        <w:rPr>
          <w:rFonts w:hint="eastAsia" w:ascii="仿宋_GB2312" w:eastAsia="仿宋_GB2312"/>
          <w:color w:val="000000"/>
          <w:sz w:val="32"/>
          <w:szCs w:val="32"/>
        </w:rPr>
        <w:t>万元，完成预算100%。</w:t>
      </w:r>
    </w:p>
    <w:p>
      <w:pPr>
        <w:spacing w:line="600" w:lineRule="exact"/>
        <w:rPr>
          <w:rFonts w:hint="eastAsia" w:ascii="仿宋_GB2312" w:eastAsia="仿宋_GB2312"/>
          <w:color w:val="000000"/>
          <w:sz w:val="32"/>
          <w:szCs w:val="32"/>
        </w:rPr>
      </w:pPr>
      <w:r>
        <w:rPr>
          <w:rStyle w:val="14"/>
          <w:rFonts w:hint="eastAsia" w:ascii="仿宋_GB2312" w:eastAsia="仿宋_GB2312"/>
          <w:color w:val="000000"/>
          <w:sz w:val="32"/>
          <w:szCs w:val="32"/>
        </w:rPr>
        <w:t>公务员补偿医疗（项）:</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8.69</w:t>
      </w:r>
      <w:r>
        <w:rPr>
          <w:rFonts w:hint="eastAsia" w:ascii="仿宋_GB2312" w:eastAsia="仿宋_GB2312"/>
          <w:color w:val="000000"/>
          <w:sz w:val="32"/>
          <w:szCs w:val="32"/>
        </w:rPr>
        <w:t>万元，完成预算100%。</w:t>
      </w:r>
    </w:p>
    <w:p>
      <w:pPr>
        <w:spacing w:line="600" w:lineRule="exact"/>
        <w:rPr>
          <w:rFonts w:hint="eastAsia" w:ascii="仿宋_GB2312" w:eastAsia="仿宋_GB2312"/>
          <w:color w:val="000000"/>
          <w:sz w:val="32"/>
          <w:szCs w:val="32"/>
        </w:rPr>
      </w:pPr>
      <w:r>
        <w:rPr>
          <w:rStyle w:val="14"/>
          <w:rFonts w:hint="eastAsia" w:ascii="仿宋_GB2312" w:eastAsia="仿宋_GB2312"/>
          <w:color w:val="000000"/>
          <w:sz w:val="32"/>
          <w:szCs w:val="32"/>
        </w:rPr>
        <w:t>其他医疗保障支出（项）:</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0.34</w:t>
      </w:r>
      <w:r>
        <w:rPr>
          <w:rFonts w:hint="eastAsia" w:ascii="仿宋_GB2312" w:eastAsia="仿宋_GB2312"/>
          <w:color w:val="000000"/>
          <w:sz w:val="32"/>
          <w:szCs w:val="32"/>
        </w:rPr>
        <w:t>万元，完成预算100%。</w:t>
      </w:r>
    </w:p>
    <w:p>
      <w:pPr>
        <w:spacing w:line="600" w:lineRule="exact"/>
        <w:rPr>
          <w:rStyle w:val="14"/>
          <w:rFonts w:hint="eastAsia" w:ascii="仿宋_GB2312" w:eastAsia="仿宋_GB2312"/>
          <w:color w:val="000000"/>
          <w:sz w:val="32"/>
          <w:szCs w:val="32"/>
        </w:rPr>
      </w:pPr>
      <w:r>
        <w:rPr>
          <w:rStyle w:val="14"/>
          <w:rFonts w:hint="eastAsia" w:ascii="仿宋_GB2312" w:eastAsia="仿宋_GB2312"/>
          <w:color w:val="000000"/>
          <w:sz w:val="32"/>
          <w:szCs w:val="32"/>
          <w:lang w:val="en-US" w:eastAsia="zh-CN"/>
        </w:rPr>
        <w:t>4</w:t>
      </w:r>
      <w:r>
        <w:rPr>
          <w:rStyle w:val="14"/>
          <w:rFonts w:hint="eastAsia" w:ascii="仿宋_GB2312" w:eastAsia="仿宋_GB2312"/>
          <w:color w:val="000000"/>
          <w:sz w:val="32"/>
          <w:szCs w:val="32"/>
        </w:rPr>
        <w:t>、</w:t>
      </w:r>
      <w:r>
        <w:rPr>
          <w:rStyle w:val="14"/>
          <w:rFonts w:hint="eastAsia" w:ascii="仿宋_GB2312" w:eastAsia="仿宋_GB2312"/>
          <w:color w:val="000000"/>
          <w:sz w:val="32"/>
          <w:szCs w:val="32"/>
          <w:lang w:val="en-US" w:eastAsia="zh-CN"/>
        </w:rPr>
        <w:t>节能环保</w:t>
      </w:r>
      <w:r>
        <w:rPr>
          <w:rStyle w:val="14"/>
          <w:rFonts w:hint="eastAsia" w:ascii="仿宋_GB2312" w:eastAsia="仿宋_GB2312"/>
          <w:color w:val="000000"/>
          <w:sz w:val="32"/>
          <w:szCs w:val="32"/>
        </w:rPr>
        <w:t>支出（类）</w:t>
      </w:r>
    </w:p>
    <w:p>
      <w:pPr>
        <w:spacing w:line="600" w:lineRule="exact"/>
        <w:ind w:firstLine="321" w:firstLineChars="100"/>
        <w:rPr>
          <w:rStyle w:val="14"/>
          <w:rFonts w:hint="eastAsia" w:ascii="仿宋_GB2312" w:eastAsia="仿宋_GB2312"/>
          <w:color w:val="000000"/>
          <w:sz w:val="32"/>
          <w:szCs w:val="32"/>
        </w:rPr>
      </w:pPr>
      <w:r>
        <w:rPr>
          <w:rStyle w:val="14"/>
          <w:rFonts w:hint="eastAsia" w:ascii="仿宋_GB2312" w:eastAsia="仿宋_GB2312"/>
          <w:color w:val="000000"/>
          <w:sz w:val="32"/>
          <w:szCs w:val="32"/>
          <w:lang w:val="en-US" w:eastAsia="zh-CN"/>
        </w:rPr>
        <w:t>污染防治</w:t>
      </w:r>
      <w:r>
        <w:rPr>
          <w:rStyle w:val="14"/>
          <w:rFonts w:hint="eastAsia" w:ascii="仿宋_GB2312" w:eastAsia="仿宋_GB2312"/>
          <w:color w:val="000000"/>
          <w:sz w:val="32"/>
          <w:szCs w:val="32"/>
        </w:rPr>
        <w:t>（款）</w:t>
      </w:r>
    </w:p>
    <w:p>
      <w:pPr>
        <w:spacing w:line="600" w:lineRule="exact"/>
        <w:rPr>
          <w:rStyle w:val="14"/>
          <w:rFonts w:hint="eastAsia" w:ascii="仿宋" w:hAnsi="仿宋" w:eastAsia="仿宋"/>
          <w:b w:val="0"/>
          <w:bCs/>
          <w:color w:val="000000"/>
          <w:sz w:val="32"/>
          <w:szCs w:val="32"/>
          <w:lang w:val="en-US" w:eastAsia="zh-CN"/>
        </w:rPr>
      </w:pPr>
      <w:r>
        <w:rPr>
          <w:rStyle w:val="14"/>
          <w:rFonts w:hint="eastAsia" w:ascii="仿宋_GB2312" w:eastAsia="仿宋_GB2312"/>
          <w:color w:val="000000"/>
          <w:sz w:val="32"/>
          <w:szCs w:val="32"/>
          <w:lang w:val="en-US" w:eastAsia="zh-CN"/>
        </w:rPr>
        <w:t>水体</w:t>
      </w:r>
      <w:r>
        <w:rPr>
          <w:rStyle w:val="14"/>
          <w:rFonts w:hint="eastAsia" w:ascii="仿宋_GB2312" w:eastAsia="仿宋_GB2312"/>
          <w:color w:val="000000"/>
          <w:sz w:val="32"/>
          <w:szCs w:val="32"/>
        </w:rPr>
        <w:t>（项）:</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1410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决算数</w:t>
      </w:r>
      <w:r>
        <w:rPr>
          <w:rStyle w:val="14"/>
          <w:rFonts w:hint="eastAsia" w:ascii="仿宋" w:hAnsi="仿宋" w:eastAsia="仿宋"/>
          <w:b w:val="0"/>
          <w:bCs/>
          <w:color w:val="000000"/>
          <w:sz w:val="32"/>
          <w:szCs w:val="32"/>
          <w:lang w:val="en-US" w:eastAsia="zh-CN"/>
        </w:rPr>
        <w:t>大</w:t>
      </w:r>
      <w:r>
        <w:rPr>
          <w:rStyle w:val="14"/>
          <w:rFonts w:hint="eastAsia" w:ascii="仿宋" w:hAnsi="仿宋" w:eastAsia="仿宋"/>
          <w:b w:val="0"/>
          <w:bCs/>
          <w:color w:val="000000"/>
          <w:sz w:val="32"/>
          <w:szCs w:val="32"/>
        </w:rPr>
        <w:t>于预算数的主要原因是</w:t>
      </w:r>
      <w:r>
        <w:rPr>
          <w:rStyle w:val="14"/>
          <w:rFonts w:hint="eastAsia" w:ascii="仿宋" w:hAnsi="仿宋" w:eastAsia="仿宋"/>
          <w:b w:val="0"/>
          <w:bCs/>
          <w:color w:val="000000"/>
          <w:sz w:val="32"/>
          <w:szCs w:val="32"/>
          <w:lang w:val="en-US" w:eastAsia="zh-CN"/>
        </w:rPr>
        <w:t>污水处理厂项目建设支出预算追加。</w:t>
      </w:r>
    </w:p>
    <w:p>
      <w:pPr>
        <w:spacing w:line="600" w:lineRule="exact"/>
        <w:ind w:firstLine="321" w:firstLineChars="100"/>
        <w:rPr>
          <w:rStyle w:val="14"/>
          <w:rFonts w:hint="eastAsia" w:ascii="仿宋_GB2312" w:eastAsia="仿宋_GB2312"/>
          <w:color w:val="000000"/>
          <w:sz w:val="32"/>
          <w:szCs w:val="32"/>
        </w:rPr>
      </w:pPr>
      <w:r>
        <w:rPr>
          <w:rStyle w:val="14"/>
          <w:rFonts w:hint="eastAsia" w:ascii="仿宋_GB2312" w:eastAsia="仿宋_GB2312"/>
          <w:color w:val="000000"/>
          <w:sz w:val="32"/>
          <w:szCs w:val="32"/>
          <w:lang w:val="en-US" w:eastAsia="zh-CN"/>
        </w:rPr>
        <w:t>污染减排</w:t>
      </w:r>
      <w:r>
        <w:rPr>
          <w:rStyle w:val="14"/>
          <w:rFonts w:hint="eastAsia" w:ascii="仿宋_GB2312" w:eastAsia="仿宋_GB2312"/>
          <w:color w:val="000000"/>
          <w:sz w:val="32"/>
          <w:szCs w:val="32"/>
        </w:rPr>
        <w:t>（款）</w:t>
      </w:r>
    </w:p>
    <w:p>
      <w:pPr>
        <w:spacing w:line="600" w:lineRule="exact"/>
        <w:rPr>
          <w:rStyle w:val="14"/>
          <w:rFonts w:hint="eastAsia" w:ascii="仿宋" w:hAnsi="仿宋" w:eastAsia="仿宋"/>
          <w:b w:val="0"/>
          <w:bCs/>
          <w:color w:val="000000"/>
          <w:sz w:val="32"/>
          <w:szCs w:val="32"/>
          <w:lang w:val="en-US" w:eastAsia="zh-CN"/>
        </w:rPr>
      </w:pPr>
      <w:r>
        <w:rPr>
          <w:rStyle w:val="14"/>
          <w:rFonts w:hint="eastAsia" w:ascii="仿宋_GB2312" w:eastAsia="仿宋_GB2312"/>
          <w:color w:val="000000"/>
          <w:sz w:val="32"/>
          <w:szCs w:val="32"/>
          <w:lang w:val="en-US" w:eastAsia="zh-CN"/>
        </w:rPr>
        <w:t>其他污染减排</w:t>
      </w:r>
      <w:r>
        <w:rPr>
          <w:rStyle w:val="14"/>
          <w:rFonts w:hint="eastAsia" w:ascii="仿宋_GB2312" w:eastAsia="仿宋_GB2312"/>
          <w:color w:val="000000"/>
          <w:sz w:val="32"/>
          <w:szCs w:val="32"/>
        </w:rPr>
        <w:t>（项）:</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决算数</w:t>
      </w:r>
      <w:r>
        <w:rPr>
          <w:rStyle w:val="14"/>
          <w:rFonts w:hint="eastAsia" w:ascii="仿宋" w:hAnsi="仿宋" w:eastAsia="仿宋"/>
          <w:b w:val="0"/>
          <w:bCs/>
          <w:color w:val="000000"/>
          <w:sz w:val="32"/>
          <w:szCs w:val="32"/>
          <w:lang w:val="en-US" w:eastAsia="zh-CN"/>
        </w:rPr>
        <w:t>大</w:t>
      </w:r>
      <w:r>
        <w:rPr>
          <w:rStyle w:val="14"/>
          <w:rFonts w:hint="eastAsia" w:ascii="仿宋" w:hAnsi="仿宋" w:eastAsia="仿宋"/>
          <w:b w:val="0"/>
          <w:bCs/>
          <w:color w:val="000000"/>
          <w:sz w:val="32"/>
          <w:szCs w:val="32"/>
        </w:rPr>
        <w:t>于预算数的主要原因是环境保护农村场镇污染治理资金</w:t>
      </w:r>
      <w:r>
        <w:rPr>
          <w:rStyle w:val="14"/>
          <w:rFonts w:hint="eastAsia" w:ascii="仿宋" w:hAnsi="仿宋" w:eastAsia="仿宋"/>
          <w:b w:val="0"/>
          <w:bCs/>
          <w:color w:val="000000"/>
          <w:sz w:val="32"/>
          <w:szCs w:val="32"/>
          <w:lang w:val="en-US" w:eastAsia="zh-CN"/>
        </w:rPr>
        <w:t>支出预算追加。</w:t>
      </w:r>
    </w:p>
    <w:p>
      <w:pPr>
        <w:spacing w:line="600" w:lineRule="exact"/>
        <w:rPr>
          <w:rStyle w:val="14"/>
          <w:rFonts w:hint="eastAsia" w:ascii="仿宋_GB2312" w:eastAsia="仿宋_GB2312"/>
          <w:color w:val="000000"/>
          <w:sz w:val="32"/>
          <w:szCs w:val="32"/>
        </w:rPr>
      </w:pPr>
      <w:r>
        <w:rPr>
          <w:rStyle w:val="14"/>
          <w:rFonts w:hint="eastAsia" w:ascii="仿宋_GB2312" w:eastAsia="仿宋_GB2312"/>
          <w:color w:val="000000"/>
          <w:sz w:val="32"/>
          <w:szCs w:val="32"/>
          <w:lang w:val="en-US" w:eastAsia="zh-CN"/>
        </w:rPr>
        <w:t>5</w:t>
      </w:r>
      <w:r>
        <w:rPr>
          <w:rStyle w:val="14"/>
          <w:rFonts w:hint="eastAsia" w:ascii="仿宋_GB2312" w:eastAsia="仿宋_GB2312"/>
          <w:color w:val="000000"/>
          <w:sz w:val="32"/>
          <w:szCs w:val="32"/>
        </w:rPr>
        <w:t>、城乡社区 支出（类）</w:t>
      </w:r>
    </w:p>
    <w:p>
      <w:pPr>
        <w:spacing w:line="600" w:lineRule="exact"/>
        <w:ind w:firstLine="321" w:firstLineChars="100"/>
        <w:rPr>
          <w:rStyle w:val="14"/>
          <w:rFonts w:hint="eastAsia" w:ascii="仿宋_GB2312" w:eastAsia="仿宋_GB2312"/>
          <w:color w:val="000000"/>
          <w:sz w:val="32"/>
          <w:szCs w:val="32"/>
        </w:rPr>
      </w:pPr>
      <w:r>
        <w:rPr>
          <w:rStyle w:val="14"/>
          <w:rFonts w:hint="eastAsia" w:ascii="仿宋_GB2312" w:eastAsia="仿宋_GB2312"/>
          <w:color w:val="000000"/>
          <w:sz w:val="32"/>
          <w:szCs w:val="32"/>
        </w:rPr>
        <w:t>城乡社区管理事务（款）</w:t>
      </w:r>
    </w:p>
    <w:p>
      <w:pPr>
        <w:spacing w:line="600" w:lineRule="exact"/>
        <w:ind w:firstLine="321" w:firstLineChars="100"/>
        <w:rPr>
          <w:rFonts w:hint="eastAsia" w:ascii="仿宋_GB2312" w:eastAsia="仿宋_GB2312"/>
          <w:color w:val="000000"/>
          <w:sz w:val="32"/>
          <w:szCs w:val="32"/>
        </w:rPr>
      </w:pPr>
      <w:r>
        <w:rPr>
          <w:rStyle w:val="14"/>
          <w:rFonts w:hint="eastAsia" w:ascii="仿宋_GB2312" w:eastAsia="仿宋_GB2312"/>
          <w:color w:val="000000"/>
          <w:sz w:val="32"/>
          <w:szCs w:val="32"/>
          <w:lang w:val="en-US" w:eastAsia="zh-CN"/>
        </w:rPr>
        <w:t>其他城乡</w:t>
      </w:r>
      <w:r>
        <w:rPr>
          <w:rStyle w:val="14"/>
          <w:rFonts w:hint="eastAsia" w:ascii="仿宋_GB2312" w:eastAsia="仿宋_GB2312"/>
          <w:color w:val="000000"/>
          <w:sz w:val="32"/>
          <w:szCs w:val="32"/>
        </w:rPr>
        <w:t>社区管理事务（项）:</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28.72</w:t>
      </w:r>
      <w:r>
        <w:rPr>
          <w:rFonts w:hint="eastAsia" w:ascii="仿宋_GB2312" w:eastAsia="仿宋_GB2312"/>
          <w:color w:val="000000"/>
          <w:sz w:val="32"/>
          <w:szCs w:val="32"/>
        </w:rPr>
        <w:t>万元，完成预算100%。</w:t>
      </w:r>
    </w:p>
    <w:p>
      <w:pPr>
        <w:spacing w:line="600" w:lineRule="exact"/>
        <w:ind w:firstLine="321" w:firstLineChars="100"/>
        <w:rPr>
          <w:rFonts w:hint="eastAsia" w:ascii="仿宋_GB2312" w:eastAsia="仿宋_GB2312"/>
          <w:color w:val="000000"/>
          <w:sz w:val="32"/>
          <w:szCs w:val="32"/>
        </w:rPr>
      </w:pPr>
      <w:r>
        <w:rPr>
          <w:rStyle w:val="14"/>
          <w:rFonts w:hint="eastAsia" w:ascii="仿宋_GB2312" w:eastAsia="仿宋_GB2312"/>
          <w:color w:val="000000"/>
          <w:sz w:val="32"/>
          <w:szCs w:val="32"/>
        </w:rPr>
        <w:t>其他</w:t>
      </w:r>
      <w:r>
        <w:rPr>
          <w:rStyle w:val="14"/>
          <w:rFonts w:hint="eastAsia" w:ascii="仿宋_GB2312" w:eastAsia="仿宋_GB2312"/>
          <w:color w:val="000000"/>
          <w:sz w:val="32"/>
          <w:szCs w:val="32"/>
          <w:lang w:val="en-US" w:eastAsia="zh-CN"/>
        </w:rPr>
        <w:t>城乡</w:t>
      </w:r>
      <w:r>
        <w:rPr>
          <w:rStyle w:val="14"/>
          <w:rFonts w:hint="eastAsia" w:ascii="仿宋_GB2312" w:eastAsia="仿宋_GB2312"/>
          <w:color w:val="000000"/>
          <w:sz w:val="32"/>
          <w:szCs w:val="32"/>
        </w:rPr>
        <w:t>社区</w:t>
      </w:r>
      <w:r>
        <w:rPr>
          <w:rStyle w:val="14"/>
          <w:rFonts w:hint="eastAsia" w:ascii="仿宋_GB2312" w:eastAsia="仿宋_GB2312"/>
          <w:color w:val="000000"/>
          <w:sz w:val="32"/>
          <w:szCs w:val="32"/>
          <w:lang w:val="en-US" w:eastAsia="zh-CN"/>
        </w:rPr>
        <w:t>支出</w:t>
      </w:r>
      <w:r>
        <w:rPr>
          <w:rStyle w:val="14"/>
          <w:rFonts w:hint="eastAsia" w:ascii="仿宋_GB2312" w:eastAsia="仿宋_GB2312"/>
          <w:color w:val="000000"/>
          <w:sz w:val="32"/>
          <w:szCs w:val="32"/>
        </w:rPr>
        <w:t>（</w:t>
      </w:r>
      <w:r>
        <w:rPr>
          <w:rStyle w:val="14"/>
          <w:rFonts w:hint="eastAsia" w:ascii="仿宋_GB2312" w:eastAsia="仿宋_GB2312"/>
          <w:color w:val="000000"/>
          <w:sz w:val="32"/>
          <w:szCs w:val="32"/>
          <w:lang w:val="en-US" w:eastAsia="zh-CN"/>
        </w:rPr>
        <w:t>款</w:t>
      </w:r>
      <w:r>
        <w:rPr>
          <w:rStyle w:val="14"/>
          <w:rFonts w:hint="eastAsia" w:ascii="仿宋_GB2312" w:eastAsia="仿宋_GB2312"/>
          <w:color w:val="000000"/>
          <w:sz w:val="32"/>
          <w:szCs w:val="32"/>
        </w:rPr>
        <w:t>）:</w:t>
      </w:r>
    </w:p>
    <w:p>
      <w:pPr>
        <w:spacing w:line="600" w:lineRule="exact"/>
        <w:ind w:firstLine="321" w:firstLineChars="100"/>
        <w:rPr>
          <w:rFonts w:hint="eastAsia" w:ascii="仿宋_GB2312" w:eastAsia="仿宋_GB2312"/>
          <w:color w:val="000000"/>
          <w:sz w:val="32"/>
          <w:szCs w:val="32"/>
        </w:rPr>
      </w:pPr>
      <w:r>
        <w:rPr>
          <w:rStyle w:val="14"/>
          <w:rFonts w:hint="eastAsia" w:ascii="仿宋_GB2312" w:eastAsia="仿宋_GB2312"/>
          <w:color w:val="000000"/>
          <w:sz w:val="32"/>
          <w:szCs w:val="32"/>
        </w:rPr>
        <w:t>其他</w:t>
      </w:r>
      <w:r>
        <w:rPr>
          <w:rStyle w:val="14"/>
          <w:rFonts w:hint="eastAsia" w:ascii="仿宋_GB2312" w:eastAsia="仿宋_GB2312"/>
          <w:color w:val="000000"/>
          <w:sz w:val="32"/>
          <w:szCs w:val="32"/>
          <w:lang w:val="en-US" w:eastAsia="zh-CN"/>
        </w:rPr>
        <w:t>城乡</w:t>
      </w:r>
      <w:r>
        <w:rPr>
          <w:rStyle w:val="14"/>
          <w:rFonts w:hint="eastAsia" w:ascii="仿宋_GB2312" w:eastAsia="仿宋_GB2312"/>
          <w:color w:val="000000"/>
          <w:sz w:val="32"/>
          <w:szCs w:val="32"/>
        </w:rPr>
        <w:t>社区</w:t>
      </w:r>
      <w:r>
        <w:rPr>
          <w:rStyle w:val="14"/>
          <w:rFonts w:hint="eastAsia" w:ascii="仿宋_GB2312" w:eastAsia="仿宋_GB2312"/>
          <w:color w:val="000000"/>
          <w:sz w:val="32"/>
          <w:szCs w:val="32"/>
          <w:lang w:val="en-US" w:eastAsia="zh-CN"/>
        </w:rPr>
        <w:t>支出</w:t>
      </w:r>
      <w:r>
        <w:rPr>
          <w:rStyle w:val="14"/>
          <w:rFonts w:hint="eastAsia" w:ascii="仿宋_GB2312" w:eastAsia="仿宋_GB2312"/>
          <w:color w:val="000000"/>
          <w:sz w:val="32"/>
          <w:szCs w:val="32"/>
        </w:rPr>
        <w:t>（项）:</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36</w:t>
      </w:r>
      <w:r>
        <w:rPr>
          <w:rFonts w:hint="eastAsia" w:ascii="仿宋_GB2312" w:eastAsia="仿宋_GB2312"/>
          <w:color w:val="000000"/>
          <w:sz w:val="32"/>
          <w:szCs w:val="32"/>
        </w:rPr>
        <w:t>万元，完成预算100%。</w:t>
      </w:r>
    </w:p>
    <w:p>
      <w:pPr>
        <w:spacing w:line="600" w:lineRule="exact"/>
        <w:ind w:firstLine="320" w:firstLineChars="100"/>
        <w:rPr>
          <w:rFonts w:hint="eastAsia" w:ascii="仿宋_GB2312" w:eastAsia="仿宋_GB2312"/>
          <w:color w:val="000000"/>
          <w:sz w:val="32"/>
          <w:szCs w:val="32"/>
        </w:rPr>
      </w:pPr>
    </w:p>
    <w:p>
      <w:pPr>
        <w:spacing w:line="600" w:lineRule="exact"/>
        <w:rPr>
          <w:rStyle w:val="14"/>
          <w:rFonts w:hint="eastAsia" w:ascii="仿宋_GB2312" w:eastAsia="仿宋_GB2312"/>
          <w:color w:val="000000"/>
          <w:sz w:val="32"/>
          <w:szCs w:val="32"/>
        </w:rPr>
      </w:pPr>
      <w:r>
        <w:rPr>
          <w:rStyle w:val="14"/>
          <w:rFonts w:hint="eastAsia" w:ascii="仿宋_GB2312" w:eastAsia="仿宋_GB2312"/>
          <w:color w:val="000000"/>
          <w:sz w:val="32"/>
          <w:szCs w:val="32"/>
          <w:lang w:val="en-US" w:eastAsia="zh-CN"/>
        </w:rPr>
        <w:t>6</w:t>
      </w:r>
      <w:r>
        <w:rPr>
          <w:rStyle w:val="14"/>
          <w:rFonts w:hint="eastAsia" w:ascii="仿宋_GB2312" w:eastAsia="仿宋_GB2312"/>
          <w:color w:val="000000"/>
          <w:sz w:val="32"/>
          <w:szCs w:val="32"/>
        </w:rPr>
        <w:t>、农林水支出（类）</w:t>
      </w:r>
    </w:p>
    <w:p>
      <w:pPr>
        <w:spacing w:line="600" w:lineRule="exact"/>
        <w:rPr>
          <w:rStyle w:val="14"/>
          <w:rFonts w:hint="eastAsia" w:ascii="仿宋_GB2312" w:eastAsia="仿宋_GB2312"/>
          <w:color w:val="000000"/>
          <w:sz w:val="32"/>
          <w:szCs w:val="32"/>
        </w:rPr>
      </w:pPr>
      <w:r>
        <w:rPr>
          <w:rStyle w:val="14"/>
          <w:rFonts w:hint="eastAsia" w:ascii="仿宋_GB2312" w:eastAsia="仿宋_GB2312"/>
          <w:color w:val="000000"/>
          <w:sz w:val="32"/>
          <w:szCs w:val="32"/>
        </w:rPr>
        <w:t>农业（款）</w:t>
      </w:r>
    </w:p>
    <w:p>
      <w:pPr>
        <w:spacing w:line="600" w:lineRule="exact"/>
        <w:rPr>
          <w:rStyle w:val="14"/>
          <w:rFonts w:hint="eastAsia" w:ascii="仿宋_GB2312" w:eastAsia="仿宋_GB2312"/>
          <w:color w:val="000000"/>
          <w:sz w:val="32"/>
          <w:szCs w:val="32"/>
        </w:rPr>
      </w:pPr>
      <w:r>
        <w:rPr>
          <w:rStyle w:val="14"/>
          <w:rFonts w:hint="eastAsia" w:ascii="仿宋_GB2312" w:eastAsia="仿宋_GB2312"/>
          <w:color w:val="000000"/>
          <w:sz w:val="32"/>
          <w:szCs w:val="32"/>
          <w:lang w:val="en-US" w:eastAsia="zh-CN"/>
        </w:rPr>
        <w:t>农村道路建设</w:t>
      </w:r>
      <w:r>
        <w:rPr>
          <w:rStyle w:val="14"/>
          <w:rFonts w:hint="eastAsia" w:ascii="仿宋_GB2312" w:eastAsia="仿宋_GB2312"/>
          <w:color w:val="000000"/>
          <w:sz w:val="32"/>
          <w:szCs w:val="32"/>
        </w:rPr>
        <w:t>（项）</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万元，完成预算100%</w:t>
      </w:r>
    </w:p>
    <w:p>
      <w:pPr>
        <w:spacing w:line="600" w:lineRule="exact"/>
        <w:rPr>
          <w:rFonts w:hint="eastAsia" w:ascii="仿宋_GB2312" w:eastAsia="仿宋_GB2312"/>
          <w:color w:val="000000"/>
          <w:sz w:val="32"/>
          <w:szCs w:val="32"/>
        </w:rPr>
      </w:pPr>
      <w:r>
        <w:rPr>
          <w:rFonts w:hint="eastAsia" w:ascii="仿宋_GB2312" w:eastAsia="仿宋_GB2312"/>
          <w:b/>
          <w:bCs/>
          <w:color w:val="000000"/>
          <w:sz w:val="32"/>
          <w:szCs w:val="32"/>
        </w:rPr>
        <w:t>对高校毕业生到基层任职补助（项）</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3.12</w:t>
      </w:r>
      <w:r>
        <w:rPr>
          <w:rFonts w:hint="eastAsia" w:ascii="仿宋_GB2312" w:eastAsia="仿宋_GB2312"/>
          <w:color w:val="000000"/>
          <w:sz w:val="32"/>
          <w:szCs w:val="32"/>
        </w:rPr>
        <w:t>万元，完成预算100%。</w:t>
      </w:r>
    </w:p>
    <w:p>
      <w:pPr>
        <w:spacing w:line="600" w:lineRule="exact"/>
        <w:rPr>
          <w:rStyle w:val="14"/>
          <w:rFonts w:hint="eastAsia" w:ascii="仿宋_GB2312" w:eastAsia="仿宋_GB2312"/>
          <w:b w:val="0"/>
          <w:bCs w:val="0"/>
          <w:color w:val="000000"/>
          <w:sz w:val="32"/>
          <w:szCs w:val="32"/>
        </w:rPr>
      </w:pPr>
      <w:r>
        <w:rPr>
          <w:rStyle w:val="14"/>
          <w:rFonts w:hint="eastAsia" w:ascii="仿宋_GB2312" w:eastAsia="仿宋_GB2312"/>
          <w:color w:val="000000"/>
          <w:sz w:val="32"/>
          <w:szCs w:val="32"/>
        </w:rPr>
        <w:t xml:space="preserve">其他农业支出（项） </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13</w:t>
      </w:r>
      <w:r>
        <w:rPr>
          <w:rFonts w:hint="eastAsia" w:ascii="仿宋_GB2312" w:eastAsia="仿宋_GB2312"/>
          <w:color w:val="000000"/>
          <w:sz w:val="32"/>
          <w:szCs w:val="32"/>
        </w:rPr>
        <w:t>万元，完成预算100%。</w:t>
      </w:r>
    </w:p>
    <w:p>
      <w:pPr>
        <w:spacing w:line="600" w:lineRule="exact"/>
        <w:rPr>
          <w:rStyle w:val="14"/>
          <w:rFonts w:hint="eastAsia" w:ascii="仿宋_GB2312" w:eastAsia="仿宋_GB2312"/>
          <w:color w:val="000000"/>
          <w:sz w:val="32"/>
          <w:szCs w:val="32"/>
        </w:rPr>
      </w:pPr>
      <w:r>
        <w:rPr>
          <w:rStyle w:val="14"/>
          <w:rFonts w:hint="eastAsia" w:ascii="仿宋_GB2312" w:eastAsia="仿宋_GB2312"/>
          <w:color w:val="000000"/>
          <w:sz w:val="32"/>
          <w:szCs w:val="32"/>
        </w:rPr>
        <w:t>扶贫（款）</w:t>
      </w:r>
    </w:p>
    <w:p>
      <w:pPr>
        <w:spacing w:line="600" w:lineRule="exact"/>
        <w:rPr>
          <w:rStyle w:val="14"/>
          <w:rFonts w:hint="eastAsia" w:ascii="仿宋" w:hAnsi="仿宋" w:eastAsia="仿宋"/>
          <w:b w:val="0"/>
          <w:bCs/>
          <w:color w:val="000000"/>
          <w:sz w:val="32"/>
          <w:szCs w:val="32"/>
          <w:lang w:val="en-US" w:eastAsia="zh-CN"/>
        </w:rPr>
      </w:pPr>
      <w:r>
        <w:rPr>
          <w:rStyle w:val="14"/>
          <w:rFonts w:hint="eastAsia" w:ascii="仿宋_GB2312" w:eastAsia="仿宋_GB2312"/>
          <w:color w:val="000000"/>
          <w:sz w:val="32"/>
          <w:szCs w:val="32"/>
        </w:rPr>
        <w:t>农村</w:t>
      </w:r>
      <w:r>
        <w:rPr>
          <w:rStyle w:val="14"/>
          <w:rFonts w:hint="eastAsia" w:ascii="仿宋_GB2312" w:eastAsia="仿宋_GB2312"/>
          <w:color w:val="000000"/>
          <w:sz w:val="32"/>
          <w:szCs w:val="32"/>
          <w:lang w:val="en-US" w:eastAsia="zh-CN"/>
        </w:rPr>
        <w:t>基础</w:t>
      </w:r>
      <w:r>
        <w:rPr>
          <w:rStyle w:val="14"/>
          <w:rFonts w:hint="eastAsia" w:ascii="仿宋_GB2312" w:eastAsia="仿宋_GB2312"/>
          <w:color w:val="000000"/>
          <w:sz w:val="32"/>
          <w:szCs w:val="32"/>
        </w:rPr>
        <w:t>设施建设（项）</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140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决算数</w:t>
      </w:r>
      <w:r>
        <w:rPr>
          <w:rStyle w:val="14"/>
          <w:rFonts w:hint="eastAsia" w:ascii="仿宋" w:hAnsi="仿宋" w:eastAsia="仿宋"/>
          <w:b w:val="0"/>
          <w:bCs/>
          <w:color w:val="000000"/>
          <w:sz w:val="32"/>
          <w:szCs w:val="32"/>
          <w:lang w:val="en-US" w:eastAsia="zh-CN"/>
        </w:rPr>
        <w:t>大</w:t>
      </w:r>
      <w:r>
        <w:rPr>
          <w:rStyle w:val="14"/>
          <w:rFonts w:hint="eastAsia" w:ascii="仿宋" w:hAnsi="仿宋" w:eastAsia="仿宋"/>
          <w:b w:val="0"/>
          <w:bCs/>
          <w:color w:val="000000"/>
          <w:sz w:val="32"/>
          <w:szCs w:val="32"/>
        </w:rPr>
        <w:t>于预算数的主要原因是</w:t>
      </w:r>
      <w:r>
        <w:rPr>
          <w:rStyle w:val="14"/>
          <w:rFonts w:hint="eastAsia" w:ascii="仿宋" w:hAnsi="仿宋" w:eastAsia="仿宋"/>
          <w:b w:val="0"/>
          <w:bCs/>
          <w:color w:val="000000"/>
          <w:sz w:val="32"/>
          <w:szCs w:val="32"/>
          <w:lang w:val="en-US" w:eastAsia="zh-CN"/>
        </w:rPr>
        <w:t>革命老区建设转移性支付预算追加。</w:t>
      </w:r>
    </w:p>
    <w:p>
      <w:pPr>
        <w:spacing w:line="600" w:lineRule="exact"/>
        <w:rPr>
          <w:rStyle w:val="14"/>
          <w:rFonts w:hint="eastAsia" w:ascii="仿宋" w:hAnsi="仿宋" w:eastAsia="仿宋"/>
          <w:b w:val="0"/>
          <w:bCs/>
          <w:color w:val="000000"/>
          <w:sz w:val="32"/>
          <w:szCs w:val="32"/>
          <w:lang w:val="en-US" w:eastAsia="zh-CN"/>
        </w:rPr>
      </w:pPr>
      <w:r>
        <w:rPr>
          <w:rStyle w:val="14"/>
          <w:rFonts w:hint="eastAsia" w:ascii="仿宋_GB2312" w:eastAsia="仿宋_GB2312"/>
          <w:color w:val="000000"/>
          <w:sz w:val="32"/>
          <w:szCs w:val="32"/>
          <w:lang w:val="en-US" w:eastAsia="zh-CN"/>
        </w:rPr>
        <w:t>其他扶贫支出</w:t>
      </w:r>
      <w:r>
        <w:rPr>
          <w:rStyle w:val="14"/>
          <w:rFonts w:hint="eastAsia" w:ascii="仿宋_GB2312" w:eastAsia="仿宋_GB2312"/>
          <w:color w:val="000000"/>
          <w:sz w:val="32"/>
          <w:szCs w:val="32"/>
        </w:rPr>
        <w:t>（项）</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22</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决算数</w:t>
      </w:r>
      <w:r>
        <w:rPr>
          <w:rStyle w:val="14"/>
          <w:rFonts w:hint="eastAsia" w:ascii="仿宋" w:hAnsi="仿宋" w:eastAsia="仿宋"/>
          <w:b w:val="0"/>
          <w:bCs/>
          <w:color w:val="000000"/>
          <w:sz w:val="32"/>
          <w:szCs w:val="32"/>
          <w:lang w:val="en-US" w:eastAsia="zh-CN"/>
        </w:rPr>
        <w:t>大</w:t>
      </w:r>
      <w:r>
        <w:rPr>
          <w:rStyle w:val="14"/>
          <w:rFonts w:hint="eastAsia" w:ascii="仿宋" w:hAnsi="仿宋" w:eastAsia="仿宋"/>
          <w:b w:val="0"/>
          <w:bCs/>
          <w:color w:val="000000"/>
          <w:sz w:val="32"/>
          <w:szCs w:val="32"/>
        </w:rPr>
        <w:t>于预算数的主要原因是</w:t>
      </w:r>
      <w:r>
        <w:rPr>
          <w:rStyle w:val="14"/>
          <w:rFonts w:hint="eastAsia" w:ascii="仿宋" w:hAnsi="仿宋" w:eastAsia="仿宋"/>
          <w:b w:val="0"/>
          <w:bCs/>
          <w:color w:val="000000"/>
          <w:sz w:val="32"/>
          <w:szCs w:val="32"/>
          <w:lang w:val="en-US" w:eastAsia="zh-CN"/>
        </w:rPr>
        <w:t>扶贫工作经费支付预算追加。</w:t>
      </w:r>
    </w:p>
    <w:p>
      <w:pPr>
        <w:spacing w:line="600" w:lineRule="exact"/>
        <w:rPr>
          <w:rStyle w:val="14"/>
          <w:rFonts w:hint="eastAsia" w:ascii="仿宋_GB2312" w:eastAsia="仿宋_GB2312"/>
          <w:color w:val="000000"/>
          <w:sz w:val="32"/>
          <w:szCs w:val="32"/>
        </w:rPr>
      </w:pPr>
      <w:r>
        <w:rPr>
          <w:rStyle w:val="14"/>
          <w:rFonts w:hint="eastAsia" w:ascii="仿宋_GB2312" w:eastAsia="仿宋_GB2312"/>
          <w:color w:val="000000"/>
          <w:sz w:val="32"/>
          <w:szCs w:val="32"/>
        </w:rPr>
        <w:t>农业综合开发（款）</w:t>
      </w:r>
    </w:p>
    <w:p>
      <w:pPr>
        <w:spacing w:line="600" w:lineRule="exact"/>
        <w:rPr>
          <w:rFonts w:hint="eastAsia" w:ascii="仿宋_GB2312" w:eastAsia="仿宋_GB2312"/>
          <w:color w:val="000000"/>
          <w:sz w:val="32"/>
          <w:szCs w:val="32"/>
        </w:rPr>
      </w:pPr>
      <w:r>
        <w:rPr>
          <w:rStyle w:val="14"/>
          <w:rFonts w:hint="eastAsia" w:ascii="仿宋_GB2312" w:eastAsia="仿宋_GB2312"/>
          <w:color w:val="000000"/>
          <w:sz w:val="32"/>
          <w:szCs w:val="32"/>
        </w:rPr>
        <w:t>对村民委员会和村党支部的补助（项）</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251.75</w:t>
      </w:r>
      <w:r>
        <w:rPr>
          <w:rFonts w:hint="eastAsia" w:ascii="仿宋_GB2312" w:eastAsia="仿宋_GB2312"/>
          <w:color w:val="000000"/>
          <w:sz w:val="32"/>
          <w:szCs w:val="32"/>
        </w:rPr>
        <w:t>万元，完成预算100%。</w:t>
      </w:r>
    </w:p>
    <w:p>
      <w:pPr>
        <w:spacing w:line="600" w:lineRule="exact"/>
        <w:rPr>
          <w:rStyle w:val="14"/>
          <w:rFonts w:hint="eastAsia" w:ascii="仿宋" w:hAnsi="仿宋" w:eastAsia="仿宋"/>
          <w:b w:val="0"/>
          <w:bCs/>
          <w:color w:val="000000"/>
          <w:sz w:val="32"/>
          <w:szCs w:val="32"/>
          <w:lang w:val="en-US" w:eastAsia="zh-CN"/>
        </w:rPr>
      </w:pPr>
      <w:r>
        <w:rPr>
          <w:rStyle w:val="14"/>
          <w:rFonts w:hint="eastAsia" w:ascii="仿宋_GB2312" w:eastAsia="仿宋_GB2312"/>
          <w:color w:val="000000"/>
          <w:sz w:val="32"/>
          <w:szCs w:val="32"/>
          <w:lang w:val="en-US" w:eastAsia="zh-CN"/>
        </w:rPr>
        <w:t>对村集体经济组织的补助</w:t>
      </w:r>
      <w:r>
        <w:rPr>
          <w:rStyle w:val="14"/>
          <w:rFonts w:hint="eastAsia" w:ascii="仿宋_GB2312" w:eastAsia="仿宋_GB2312"/>
          <w:color w:val="000000"/>
          <w:sz w:val="32"/>
          <w:szCs w:val="32"/>
        </w:rPr>
        <w:t>（项）</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决算数</w:t>
      </w:r>
      <w:r>
        <w:rPr>
          <w:rStyle w:val="14"/>
          <w:rFonts w:hint="eastAsia" w:ascii="仿宋" w:hAnsi="仿宋" w:eastAsia="仿宋"/>
          <w:b w:val="0"/>
          <w:bCs/>
          <w:color w:val="000000"/>
          <w:sz w:val="32"/>
          <w:szCs w:val="32"/>
          <w:lang w:val="en-US" w:eastAsia="zh-CN"/>
        </w:rPr>
        <w:t>大</w:t>
      </w:r>
      <w:r>
        <w:rPr>
          <w:rStyle w:val="14"/>
          <w:rFonts w:hint="eastAsia" w:ascii="仿宋" w:hAnsi="仿宋" w:eastAsia="仿宋"/>
          <w:b w:val="0"/>
          <w:bCs/>
          <w:color w:val="000000"/>
          <w:sz w:val="32"/>
          <w:szCs w:val="32"/>
        </w:rPr>
        <w:t>于预算数的主要原因是</w:t>
      </w:r>
      <w:r>
        <w:rPr>
          <w:rStyle w:val="14"/>
          <w:rFonts w:hint="eastAsia" w:ascii="仿宋" w:hAnsi="仿宋" w:eastAsia="仿宋"/>
          <w:b w:val="0"/>
          <w:bCs/>
          <w:color w:val="000000"/>
          <w:sz w:val="32"/>
          <w:szCs w:val="32"/>
          <w:lang w:eastAsia="zh-CN"/>
        </w:rPr>
        <w:t>“</w:t>
      </w:r>
      <w:r>
        <w:rPr>
          <w:rStyle w:val="14"/>
          <w:rFonts w:hint="eastAsia" w:ascii="仿宋" w:hAnsi="仿宋" w:eastAsia="仿宋"/>
          <w:b w:val="0"/>
          <w:bCs/>
          <w:color w:val="000000"/>
          <w:sz w:val="32"/>
          <w:szCs w:val="32"/>
          <w:lang w:val="en-US" w:eastAsia="zh-CN"/>
        </w:rPr>
        <w:t>四好”村的奖补支付预算追加。</w:t>
      </w:r>
    </w:p>
    <w:p>
      <w:pPr>
        <w:spacing w:line="600" w:lineRule="exact"/>
        <w:rPr>
          <w:rFonts w:hint="eastAsia" w:ascii="仿宋_GB2312" w:eastAsia="仿宋_GB2312"/>
          <w:b/>
          <w:bCs/>
          <w:color w:val="000000"/>
          <w:sz w:val="32"/>
          <w:szCs w:val="32"/>
        </w:rPr>
      </w:pPr>
      <w:r>
        <w:rPr>
          <w:rFonts w:hint="eastAsia" w:ascii="仿宋_GB2312" w:eastAsia="仿宋_GB2312"/>
          <w:b/>
          <w:bCs/>
          <w:color w:val="000000"/>
          <w:sz w:val="32"/>
          <w:szCs w:val="32"/>
          <w:lang w:val="en-US" w:eastAsia="zh-CN"/>
        </w:rPr>
        <w:t>7</w:t>
      </w:r>
      <w:r>
        <w:rPr>
          <w:rFonts w:hint="eastAsia" w:ascii="仿宋_GB2312" w:eastAsia="仿宋_GB2312"/>
          <w:b/>
          <w:bCs/>
          <w:color w:val="000000"/>
          <w:sz w:val="32"/>
          <w:szCs w:val="32"/>
        </w:rPr>
        <w:t>、住房保障支出（类）</w:t>
      </w:r>
    </w:p>
    <w:p>
      <w:pPr>
        <w:spacing w:line="600" w:lineRule="exact"/>
        <w:rPr>
          <w:rFonts w:hint="eastAsia" w:ascii="仿宋_GB2312" w:eastAsia="仿宋_GB2312"/>
          <w:color w:val="000000"/>
          <w:sz w:val="32"/>
          <w:szCs w:val="32"/>
        </w:rPr>
      </w:pPr>
      <w:r>
        <w:rPr>
          <w:rStyle w:val="14"/>
          <w:rFonts w:hint="eastAsia" w:ascii="仿宋_GB2312" w:eastAsia="仿宋_GB2312"/>
          <w:color w:val="000000"/>
          <w:sz w:val="32"/>
          <w:szCs w:val="32"/>
        </w:rPr>
        <w:t>住房</w:t>
      </w:r>
      <w:r>
        <w:rPr>
          <w:rStyle w:val="14"/>
          <w:rFonts w:hint="eastAsia" w:ascii="仿宋_GB2312" w:eastAsia="仿宋_GB2312"/>
          <w:color w:val="000000"/>
          <w:sz w:val="32"/>
          <w:szCs w:val="32"/>
          <w:lang w:val="en-US" w:eastAsia="zh-CN"/>
        </w:rPr>
        <w:t>改革</w:t>
      </w:r>
      <w:r>
        <w:rPr>
          <w:rStyle w:val="14"/>
          <w:rFonts w:hint="eastAsia" w:ascii="仿宋_GB2312" w:eastAsia="仿宋_GB2312"/>
          <w:color w:val="000000"/>
          <w:sz w:val="32"/>
          <w:szCs w:val="32"/>
        </w:rPr>
        <w:t>支出（款）</w:t>
      </w:r>
    </w:p>
    <w:p>
      <w:pPr>
        <w:spacing w:line="600" w:lineRule="exact"/>
        <w:rPr>
          <w:rFonts w:hint="eastAsia" w:ascii="仿宋_GB2312" w:eastAsia="仿宋_GB2312"/>
          <w:b/>
          <w:color w:val="000000"/>
          <w:sz w:val="32"/>
          <w:szCs w:val="32"/>
        </w:rPr>
      </w:pPr>
      <w:r>
        <w:rPr>
          <w:rStyle w:val="14"/>
          <w:rFonts w:hint="eastAsia" w:ascii="仿宋_GB2312" w:eastAsia="仿宋_GB2312"/>
          <w:color w:val="000000"/>
          <w:sz w:val="32"/>
          <w:szCs w:val="32"/>
        </w:rPr>
        <w:t>住房公积金（项）</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37.66</w:t>
      </w:r>
      <w:r>
        <w:rPr>
          <w:rFonts w:hint="eastAsia" w:ascii="仿宋_GB2312" w:eastAsia="仿宋_GB2312"/>
          <w:color w:val="000000"/>
          <w:sz w:val="32"/>
          <w:szCs w:val="32"/>
        </w:rPr>
        <w:t>万元，完成预算100%。</w:t>
      </w:r>
    </w:p>
    <w:p>
      <w:pPr>
        <w:spacing w:line="600" w:lineRule="exact"/>
        <w:rPr>
          <w:rFonts w:ascii="仿宋" w:hAnsi="仿宋" w:eastAsia="仿宋"/>
          <w:b/>
          <w:color w:val="000000"/>
          <w:sz w:val="32"/>
          <w:szCs w:val="32"/>
        </w:rPr>
      </w:pPr>
    </w:p>
    <w:p>
      <w:pPr>
        <w:tabs>
          <w:tab w:val="right" w:pos="8306"/>
        </w:tabs>
        <w:spacing w:line="600" w:lineRule="exact"/>
        <w:ind w:firstLine="640"/>
        <w:outlineLvl w:val="1"/>
        <w:rPr>
          <w:rStyle w:val="25"/>
        </w:rPr>
      </w:pPr>
      <w:bookmarkStart w:id="44" w:name="_Toc15396608"/>
      <w:bookmarkStart w:id="45"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4"/>
      <w:bookmarkEnd w:id="45"/>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w:t>
      </w:r>
      <w:r>
        <w:rPr>
          <w:rFonts w:hint="eastAsia" w:ascii="华文仿宋" w:hAnsi="华文仿宋" w:eastAsia="华文仿宋" w:cs="华文仿宋"/>
          <w:sz w:val="30"/>
          <w:szCs w:val="30"/>
          <w:lang w:val="en-US" w:eastAsia="zh-CN"/>
        </w:rPr>
        <w:t>791.4434</w:t>
      </w:r>
      <w:r>
        <w:rPr>
          <w:rFonts w:hint="eastAsia" w:ascii="仿宋" w:hAnsi="仿宋" w:eastAsia="仿宋"/>
          <w:color w:val="000000"/>
          <w:sz w:val="32"/>
          <w:szCs w:val="32"/>
        </w:rPr>
        <w:t>万元，其中：</w:t>
      </w:r>
    </w:p>
    <w:p>
      <w:pPr>
        <w:numPr>
          <w:ilvl w:val="0"/>
          <w:numId w:val="0"/>
        </w:numPr>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人员经费</w:t>
      </w:r>
      <w:r>
        <w:rPr>
          <w:rFonts w:hint="eastAsia" w:ascii="华文仿宋" w:hAnsi="华文仿宋" w:eastAsia="华文仿宋" w:cs="华文仿宋"/>
          <w:sz w:val="32"/>
          <w:szCs w:val="32"/>
          <w:lang w:val="en-US" w:eastAsia="zh-CN"/>
        </w:rPr>
        <w:t>680.6466</w:t>
      </w:r>
      <w:r>
        <w:rPr>
          <w:rFonts w:hint="eastAsia" w:ascii="仿宋" w:hAnsi="仿宋" w:eastAsia="仿宋"/>
          <w:color w:val="000000"/>
          <w:sz w:val="32"/>
          <w:szCs w:val="32"/>
        </w:rPr>
        <w:t>万元，主要包括：</w:t>
      </w:r>
    </w:p>
    <w:p>
      <w:pPr>
        <w:numPr>
          <w:ilvl w:val="0"/>
          <w:numId w:val="0"/>
        </w:numPr>
        <w:ind w:firstLine="640" w:firstLineChars="200"/>
        <w:rPr>
          <w:rFonts w:hint="default" w:ascii="仿宋" w:hAnsi="仿宋" w:eastAsia="仿宋"/>
          <w:color w:val="000000"/>
          <w:sz w:val="32"/>
          <w:szCs w:val="32"/>
          <w:lang w:val="en-US" w:eastAsia="zh-CN"/>
        </w:rPr>
      </w:pPr>
      <w:r>
        <w:rPr>
          <w:rFonts w:hint="eastAsia" w:ascii="华文仿宋" w:hAnsi="华文仿宋" w:eastAsia="华文仿宋" w:cs="华文仿宋"/>
          <w:sz w:val="32"/>
          <w:szCs w:val="32"/>
          <w:lang w:val="en-US" w:eastAsia="zh-CN"/>
        </w:rPr>
        <w:t>工资福利支出471.1746万元其中：</w:t>
      </w:r>
    </w:p>
    <w:p>
      <w:pPr>
        <w:numPr>
          <w:ilvl w:val="0"/>
          <w:numId w:val="0"/>
        </w:numPr>
        <w:ind w:firstLine="640" w:firstLineChars="20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基本工资173.5124万元，津贴补贴118.8924万元，绩效工资26.0856万元，机关事业单位养老保险59.9942万元，退休人员职业年金做实10.61万元，职工基本医疗缴费22.8594万元，公务员补充医疗9.0295万元，其他社会保障缴费3.1162万元，住房公积金缴费37.6581万元。</w:t>
      </w:r>
    </w:p>
    <w:p>
      <w:pPr>
        <w:numPr>
          <w:ilvl w:val="0"/>
          <w:numId w:val="0"/>
        </w:numPr>
        <w:ind w:firstLine="640" w:firstLineChars="20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对个人和家庭的补助209.472万元其中：</w:t>
      </w:r>
    </w:p>
    <w:p>
      <w:pPr>
        <w:numPr>
          <w:ilvl w:val="0"/>
          <w:numId w:val="0"/>
        </w:numPr>
        <w:ind w:firstLine="640" w:firstLineChars="20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抚恤金14.56万元，生活补助188.512万元（含村社干部），其他对个人和家庭的补助6.4万元）。</w:t>
      </w:r>
    </w:p>
    <w:p>
      <w:pPr>
        <w:numPr>
          <w:ilvl w:val="0"/>
          <w:numId w:val="0"/>
        </w:numPr>
        <w:ind w:firstLine="640" w:firstLineChars="200"/>
        <w:rPr>
          <w:rFonts w:hint="eastAsia" w:ascii="华文仿宋" w:hAnsi="华文仿宋" w:eastAsia="华文仿宋" w:cs="华文仿宋"/>
          <w:sz w:val="32"/>
          <w:szCs w:val="32"/>
          <w:lang w:val="en-US" w:eastAsia="zh-CN"/>
        </w:rPr>
      </w:pPr>
    </w:p>
    <w:p>
      <w:pPr>
        <w:numPr>
          <w:ilvl w:val="0"/>
          <w:numId w:val="4"/>
        </w:numPr>
        <w:ind w:left="320" w:leftChars="0" w:firstLine="0" w:firstLineChars="0"/>
        <w:rPr>
          <w:rFonts w:hint="eastAsia" w:ascii="仿宋" w:hAnsi="仿宋" w:eastAsia="仿宋"/>
          <w:color w:val="000000"/>
          <w:sz w:val="32"/>
          <w:szCs w:val="32"/>
        </w:rPr>
      </w:pPr>
      <w:r>
        <w:rPr>
          <w:rFonts w:hint="eastAsia" w:ascii="仿宋" w:hAnsi="仿宋" w:eastAsia="仿宋"/>
          <w:color w:val="000000"/>
          <w:sz w:val="32"/>
          <w:szCs w:val="32"/>
        </w:rPr>
        <w:t>公用经费</w:t>
      </w:r>
      <w:r>
        <w:rPr>
          <w:rFonts w:hint="eastAsia" w:ascii="华文仿宋" w:hAnsi="华文仿宋" w:eastAsia="华文仿宋" w:cs="华文仿宋"/>
          <w:sz w:val="32"/>
          <w:szCs w:val="32"/>
          <w:lang w:val="en-US" w:eastAsia="zh-CN"/>
        </w:rPr>
        <w:t>110.7968</w:t>
      </w:r>
      <w:r>
        <w:rPr>
          <w:rFonts w:hint="eastAsia" w:ascii="仿宋" w:hAnsi="仿宋" w:eastAsia="仿宋"/>
          <w:color w:val="000000"/>
          <w:sz w:val="32"/>
          <w:szCs w:val="32"/>
        </w:rPr>
        <w:t>万元主要包括：</w:t>
      </w:r>
    </w:p>
    <w:p>
      <w:pPr>
        <w:numPr>
          <w:ilvl w:val="0"/>
          <w:numId w:val="0"/>
        </w:numPr>
        <w:ind w:left="320" w:leftChars="0" w:firstLine="320" w:firstLineChars="10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rPr>
        <w:t>办公费支出</w:t>
      </w:r>
      <w:r>
        <w:rPr>
          <w:rFonts w:hint="eastAsia" w:ascii="华文仿宋" w:hAnsi="华文仿宋" w:eastAsia="华文仿宋" w:cs="华文仿宋"/>
          <w:sz w:val="32"/>
          <w:szCs w:val="32"/>
          <w:lang w:val="en-US" w:eastAsia="zh-CN"/>
        </w:rPr>
        <w:t>47.69</w:t>
      </w:r>
      <w:r>
        <w:rPr>
          <w:rFonts w:hint="eastAsia" w:ascii="华文仿宋" w:hAnsi="华文仿宋" w:eastAsia="华文仿宋" w:cs="华文仿宋"/>
          <w:sz w:val="32"/>
          <w:szCs w:val="32"/>
        </w:rPr>
        <w:t>万元</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含村级</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val="en-US" w:eastAsia="zh-CN"/>
        </w:rPr>
        <w:t>印刷费1.5万元，</w:t>
      </w:r>
      <w:r>
        <w:rPr>
          <w:rFonts w:hint="eastAsia" w:ascii="华文仿宋" w:hAnsi="华文仿宋" w:eastAsia="华文仿宋" w:cs="华文仿宋"/>
          <w:sz w:val="32"/>
          <w:szCs w:val="32"/>
        </w:rPr>
        <w:t>水费</w:t>
      </w:r>
      <w:r>
        <w:rPr>
          <w:rFonts w:hint="eastAsia" w:ascii="华文仿宋" w:hAnsi="华文仿宋" w:eastAsia="华文仿宋" w:cs="华文仿宋"/>
          <w:sz w:val="32"/>
          <w:szCs w:val="32"/>
          <w:lang w:val="en-US" w:eastAsia="zh-CN"/>
        </w:rPr>
        <w:t>1</w:t>
      </w:r>
      <w:r>
        <w:rPr>
          <w:rFonts w:hint="eastAsia" w:ascii="华文仿宋" w:hAnsi="华文仿宋" w:eastAsia="华文仿宋" w:cs="华文仿宋"/>
          <w:sz w:val="32"/>
          <w:szCs w:val="32"/>
        </w:rPr>
        <w:t>万元，电费</w:t>
      </w:r>
      <w:r>
        <w:rPr>
          <w:rFonts w:hint="eastAsia" w:ascii="华文仿宋" w:hAnsi="华文仿宋" w:eastAsia="华文仿宋" w:cs="华文仿宋"/>
          <w:sz w:val="32"/>
          <w:szCs w:val="32"/>
          <w:lang w:val="en-US" w:eastAsia="zh-CN"/>
        </w:rPr>
        <w:t>2</w:t>
      </w:r>
      <w:r>
        <w:rPr>
          <w:rFonts w:hint="eastAsia" w:ascii="华文仿宋" w:hAnsi="华文仿宋" w:eastAsia="华文仿宋" w:cs="华文仿宋"/>
          <w:sz w:val="32"/>
          <w:szCs w:val="32"/>
        </w:rPr>
        <w:t>万元，邮电费</w:t>
      </w:r>
      <w:r>
        <w:rPr>
          <w:rFonts w:hint="eastAsia" w:ascii="华文仿宋" w:hAnsi="华文仿宋" w:eastAsia="华文仿宋" w:cs="华文仿宋"/>
          <w:sz w:val="32"/>
          <w:szCs w:val="32"/>
          <w:lang w:val="en-US" w:eastAsia="zh-CN"/>
        </w:rPr>
        <w:t>1</w:t>
      </w:r>
      <w:r>
        <w:rPr>
          <w:rFonts w:hint="eastAsia" w:ascii="华文仿宋" w:hAnsi="华文仿宋" w:eastAsia="华文仿宋" w:cs="华文仿宋"/>
          <w:sz w:val="32"/>
          <w:szCs w:val="32"/>
        </w:rPr>
        <w:t>万元，会议费</w:t>
      </w:r>
      <w:r>
        <w:rPr>
          <w:rFonts w:hint="eastAsia" w:ascii="华文仿宋" w:hAnsi="华文仿宋" w:eastAsia="华文仿宋" w:cs="华文仿宋"/>
          <w:sz w:val="32"/>
          <w:szCs w:val="32"/>
          <w:lang w:val="en-US" w:eastAsia="zh-CN"/>
        </w:rPr>
        <w:t>3</w:t>
      </w:r>
      <w:r>
        <w:rPr>
          <w:rFonts w:hint="eastAsia" w:ascii="华文仿宋" w:hAnsi="华文仿宋" w:eastAsia="华文仿宋" w:cs="华文仿宋"/>
          <w:sz w:val="32"/>
          <w:szCs w:val="32"/>
        </w:rPr>
        <w:t>万元，培训费</w:t>
      </w:r>
      <w:r>
        <w:rPr>
          <w:rFonts w:hint="eastAsia" w:ascii="华文仿宋" w:hAnsi="华文仿宋" w:eastAsia="华文仿宋" w:cs="华文仿宋"/>
          <w:sz w:val="32"/>
          <w:szCs w:val="32"/>
          <w:lang w:val="en-US" w:eastAsia="zh-CN"/>
        </w:rPr>
        <w:t>2.4</w:t>
      </w:r>
      <w:r>
        <w:rPr>
          <w:rFonts w:hint="eastAsia" w:ascii="华文仿宋" w:hAnsi="华文仿宋" w:eastAsia="华文仿宋" w:cs="华文仿宋"/>
          <w:sz w:val="32"/>
          <w:szCs w:val="32"/>
        </w:rPr>
        <w:t>万元，工会经费</w:t>
      </w:r>
      <w:r>
        <w:rPr>
          <w:rFonts w:hint="eastAsia" w:ascii="华文仿宋" w:hAnsi="华文仿宋" w:eastAsia="华文仿宋" w:cs="华文仿宋"/>
          <w:sz w:val="32"/>
          <w:szCs w:val="32"/>
          <w:lang w:val="en-US" w:eastAsia="zh-CN"/>
        </w:rPr>
        <w:t>3.2508</w:t>
      </w:r>
      <w:r>
        <w:rPr>
          <w:rFonts w:hint="eastAsia" w:ascii="华文仿宋" w:hAnsi="华文仿宋" w:eastAsia="华文仿宋" w:cs="华文仿宋"/>
          <w:sz w:val="32"/>
          <w:szCs w:val="32"/>
        </w:rPr>
        <w:t>万元，其他交通费</w:t>
      </w:r>
      <w:r>
        <w:rPr>
          <w:rFonts w:hint="eastAsia" w:ascii="华文仿宋" w:hAnsi="华文仿宋" w:eastAsia="华文仿宋" w:cs="华文仿宋"/>
          <w:sz w:val="32"/>
          <w:szCs w:val="32"/>
          <w:lang w:val="en-US" w:eastAsia="zh-CN"/>
        </w:rPr>
        <w:t>25.296</w:t>
      </w:r>
      <w:r>
        <w:rPr>
          <w:rFonts w:hint="eastAsia" w:ascii="华文仿宋" w:hAnsi="华文仿宋" w:eastAsia="华文仿宋" w:cs="华文仿宋"/>
          <w:sz w:val="32"/>
          <w:szCs w:val="32"/>
        </w:rPr>
        <w:t>万元，</w:t>
      </w:r>
      <w:r>
        <w:rPr>
          <w:rFonts w:hint="eastAsia" w:ascii="华文仿宋" w:hAnsi="华文仿宋" w:eastAsia="华文仿宋" w:cs="华文仿宋"/>
          <w:sz w:val="32"/>
          <w:szCs w:val="32"/>
          <w:lang w:val="en-US" w:eastAsia="zh-CN"/>
        </w:rPr>
        <w:t>差旅费3万元，公务接待7.1万元，公务用车2万元，其他商品服务支出11.56万元</w:t>
      </w:r>
    </w:p>
    <w:p>
      <w:pPr>
        <w:numPr>
          <w:ilvl w:val="0"/>
          <w:numId w:val="0"/>
        </w:numPr>
        <w:ind w:firstLine="320" w:firstLineChars="100"/>
        <w:rPr>
          <w:rFonts w:hint="eastAsia" w:ascii="华文仿宋" w:hAnsi="华文仿宋" w:eastAsia="华文仿宋" w:cs="华文仿宋"/>
          <w:color w:val="auto"/>
          <w:sz w:val="32"/>
          <w:szCs w:val="32"/>
          <w:lang w:val="en-US"/>
        </w:rPr>
      </w:pPr>
      <w:r>
        <w:rPr>
          <w:rFonts w:hint="eastAsia" w:ascii="华文仿宋" w:hAnsi="华文仿宋" w:eastAsia="华文仿宋" w:cs="华文仿宋"/>
          <w:color w:val="auto"/>
          <w:sz w:val="32"/>
          <w:szCs w:val="32"/>
        </w:rPr>
        <w:t>根据预算下达指标，基本能够保工资</w:t>
      </w:r>
      <w:r>
        <w:rPr>
          <w:rFonts w:hint="eastAsia" w:ascii="华文仿宋" w:hAnsi="华文仿宋" w:eastAsia="华文仿宋" w:cs="华文仿宋"/>
          <w:color w:val="auto"/>
          <w:sz w:val="32"/>
          <w:szCs w:val="32"/>
          <w:lang w:val="en-US" w:eastAsia="zh-CN"/>
        </w:rPr>
        <w:t>及社会保障缴费</w:t>
      </w:r>
      <w:r>
        <w:rPr>
          <w:rFonts w:hint="eastAsia" w:ascii="华文仿宋" w:hAnsi="华文仿宋" w:eastAsia="华文仿宋" w:cs="华文仿宋"/>
          <w:color w:val="auto"/>
          <w:sz w:val="32"/>
          <w:szCs w:val="32"/>
          <w:lang w:eastAsia="zh-CN"/>
        </w:rPr>
        <w:t>。</w:t>
      </w:r>
      <w:r>
        <w:rPr>
          <w:rFonts w:hint="eastAsia" w:ascii="华文仿宋" w:hAnsi="华文仿宋" w:eastAsia="华文仿宋" w:cs="华文仿宋"/>
          <w:color w:val="auto"/>
          <w:sz w:val="32"/>
          <w:szCs w:val="32"/>
          <w:lang w:val="en-US" w:eastAsia="zh-CN"/>
        </w:rPr>
        <w:t>由于场镇治理无预算</w:t>
      </w:r>
      <w:r>
        <w:rPr>
          <w:rFonts w:hint="eastAsia" w:ascii="华文仿宋" w:hAnsi="华文仿宋" w:eastAsia="华文仿宋" w:cs="华文仿宋"/>
          <w:color w:val="auto"/>
          <w:sz w:val="32"/>
          <w:szCs w:val="32"/>
        </w:rPr>
        <w:t>保运转</w:t>
      </w:r>
      <w:r>
        <w:rPr>
          <w:rFonts w:hint="eastAsia" w:ascii="华文仿宋" w:hAnsi="华文仿宋" w:eastAsia="华文仿宋" w:cs="华文仿宋"/>
          <w:color w:val="auto"/>
          <w:sz w:val="32"/>
          <w:szCs w:val="32"/>
          <w:lang w:val="en-US" w:eastAsia="zh-CN"/>
        </w:rPr>
        <w:t>极其困难</w:t>
      </w:r>
      <w:r>
        <w:rPr>
          <w:rFonts w:hint="eastAsia" w:ascii="华文仿宋" w:hAnsi="华文仿宋" w:eastAsia="华文仿宋" w:cs="华文仿宋"/>
          <w:color w:val="auto"/>
          <w:sz w:val="32"/>
          <w:szCs w:val="32"/>
        </w:rPr>
        <w:t>。</w:t>
      </w:r>
      <w:r>
        <w:rPr>
          <w:rFonts w:hint="eastAsia" w:ascii="华文仿宋" w:hAnsi="华文仿宋" w:eastAsia="华文仿宋" w:cs="华文仿宋"/>
          <w:color w:val="auto"/>
          <w:sz w:val="32"/>
          <w:szCs w:val="32"/>
          <w:lang w:val="en-US" w:eastAsia="zh-CN"/>
        </w:rPr>
        <w:t>为</w:t>
      </w:r>
      <w:r>
        <w:rPr>
          <w:rFonts w:hint="eastAsia" w:ascii="华文仿宋" w:hAnsi="华文仿宋" w:eastAsia="华文仿宋" w:cs="华文仿宋"/>
          <w:color w:val="auto"/>
          <w:sz w:val="32"/>
          <w:szCs w:val="32"/>
        </w:rPr>
        <w:t>保证一方稳定与和谐</w:t>
      </w:r>
      <w:r>
        <w:rPr>
          <w:rFonts w:hint="eastAsia" w:ascii="华文仿宋" w:hAnsi="华文仿宋" w:eastAsia="华文仿宋" w:cs="华文仿宋"/>
          <w:color w:val="auto"/>
          <w:sz w:val="32"/>
          <w:szCs w:val="32"/>
          <w:lang w:eastAsia="zh-CN"/>
        </w:rPr>
        <w:t>，</w:t>
      </w:r>
      <w:r>
        <w:rPr>
          <w:rFonts w:hint="eastAsia" w:ascii="华文仿宋" w:hAnsi="华文仿宋" w:eastAsia="华文仿宋" w:cs="华文仿宋"/>
          <w:color w:val="auto"/>
          <w:sz w:val="32"/>
          <w:szCs w:val="32"/>
          <w:lang w:val="en-US" w:eastAsia="zh-CN"/>
        </w:rPr>
        <w:t>竭尽全力保障基本运行。</w:t>
      </w:r>
    </w:p>
    <w:p>
      <w:pPr>
        <w:spacing w:line="600" w:lineRule="exact"/>
        <w:ind w:firstLine="960" w:firstLineChars="300"/>
        <w:outlineLvl w:val="1"/>
        <w:rPr>
          <w:rStyle w:val="25"/>
          <w:rFonts w:ascii="黑体" w:hAnsi="黑体" w:eastAsia="黑体"/>
          <w:b w:val="0"/>
        </w:rPr>
      </w:pPr>
      <w:bookmarkStart w:id="46" w:name="_Toc15377215"/>
      <w:bookmarkStart w:id="47" w:name="_Toc15396609"/>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6"/>
      <w:bookmarkEnd w:id="47"/>
    </w:p>
    <w:p>
      <w:pPr>
        <w:spacing w:line="600" w:lineRule="exact"/>
        <w:ind w:firstLine="640"/>
        <w:outlineLvl w:val="2"/>
        <w:rPr>
          <w:rFonts w:ascii="仿宋" w:hAnsi="仿宋" w:eastAsia="仿宋"/>
          <w:b/>
          <w:color w:val="000000"/>
          <w:sz w:val="32"/>
          <w:szCs w:val="32"/>
        </w:rPr>
      </w:pPr>
      <w:bookmarkStart w:id="48" w:name="_Toc15377216"/>
      <w:r>
        <w:rPr>
          <w:rFonts w:hint="eastAsia" w:ascii="仿宋" w:hAnsi="仿宋" w:eastAsia="仿宋"/>
          <w:b/>
          <w:color w:val="000000"/>
          <w:sz w:val="32"/>
          <w:szCs w:val="32"/>
        </w:rPr>
        <w:t>（一）“三公”经费财政拨款支出决算总体情况说明</w:t>
      </w:r>
      <w:bookmarkEnd w:id="48"/>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8年“三公”经费财政拨款支出决算为</w:t>
      </w:r>
      <w:r>
        <w:rPr>
          <w:rFonts w:hint="eastAsia" w:ascii="仿宋" w:hAnsi="仿宋" w:eastAsia="仿宋"/>
          <w:color w:val="000000"/>
          <w:sz w:val="32"/>
          <w:szCs w:val="32"/>
          <w:lang w:val="en-US" w:eastAsia="zh-CN"/>
        </w:rPr>
        <w:t>9.1</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与</w:t>
      </w:r>
      <w:r>
        <w:rPr>
          <w:rFonts w:hint="eastAsia" w:ascii="仿宋" w:hAnsi="仿宋" w:eastAsia="仿宋"/>
          <w:color w:val="000000"/>
          <w:sz w:val="32"/>
          <w:szCs w:val="32"/>
        </w:rPr>
        <w:t>预算数持平。</w:t>
      </w:r>
    </w:p>
    <w:p>
      <w:pPr>
        <w:spacing w:line="600" w:lineRule="exact"/>
        <w:ind w:firstLine="640"/>
        <w:outlineLvl w:val="2"/>
        <w:rPr>
          <w:rFonts w:ascii="仿宋" w:hAnsi="仿宋" w:eastAsia="仿宋"/>
          <w:b/>
          <w:color w:val="000000"/>
          <w:sz w:val="32"/>
          <w:szCs w:val="32"/>
        </w:rPr>
      </w:pPr>
      <w:bookmarkStart w:id="49" w:name="_Toc15377217"/>
      <w:r>
        <w:rPr>
          <w:rFonts w:hint="eastAsia" w:ascii="仿宋" w:hAnsi="仿宋" w:eastAsia="仿宋"/>
          <w:b/>
          <w:color w:val="000000"/>
          <w:sz w:val="32"/>
          <w:szCs w:val="32"/>
        </w:rPr>
        <w:t>（二）“三公”经费财政拨款支出决算具体情况说明</w:t>
      </w:r>
      <w:bookmarkEnd w:id="49"/>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22</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7.1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78</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rPr>
          <w:rFonts w:ascii="仿宋" w:hAnsi="仿宋" w:eastAsia="仿宋"/>
          <w:color w:val="000000"/>
          <w:sz w:val="32"/>
          <w:szCs w:val="32"/>
          <w:highlight w:val="cyan"/>
        </w:rPr>
      </w:pP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人。因公出国（境）支出决算比</w:t>
      </w:r>
      <w:r>
        <w:rPr>
          <w:rFonts w:ascii="仿宋_GB2312" w:eastAsia="仿宋_GB2312"/>
          <w:color w:val="000000"/>
          <w:sz w:val="32"/>
          <w:szCs w:val="32"/>
        </w:rPr>
        <w:t>201</w:t>
      </w:r>
      <w:r>
        <w:rPr>
          <w:rFonts w:hint="eastAsia" w:ascii="仿宋_GB2312" w:eastAsia="仿宋_GB2312"/>
          <w:color w:val="000000"/>
          <w:sz w:val="32"/>
          <w:szCs w:val="32"/>
        </w:rPr>
        <w:t>7年增加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val="en-US" w:eastAsia="zh-CN"/>
        </w:rPr>
        <w:t>无</w:t>
      </w:r>
      <w:r>
        <w:rPr>
          <w:rFonts w:hint="eastAsia" w:ascii="仿宋_GB2312" w:eastAsia="仿宋_GB2312"/>
          <w:b w:val="0"/>
          <w:bCs/>
          <w:color w:val="000000"/>
          <w:sz w:val="32"/>
          <w:szCs w:val="32"/>
        </w:rPr>
        <w:t>因公出国（境）</w:t>
      </w:r>
      <w:r>
        <w:rPr>
          <w:rFonts w:hint="eastAsia" w:ascii="仿宋_GB2312" w:eastAsia="仿宋_GB2312"/>
          <w:color w:val="000000"/>
          <w:sz w:val="32"/>
          <w:szCs w:val="32"/>
        </w:rP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开支内容包括：</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（团组名称、出访地点、取得成效）等。</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7年减少</w:t>
      </w:r>
      <w:r>
        <w:rPr>
          <w:rFonts w:hint="eastAsia" w:ascii="仿宋_GB2312" w:eastAsia="仿宋_GB2312"/>
          <w:color w:val="000000"/>
          <w:sz w:val="32"/>
          <w:szCs w:val="32"/>
          <w:lang w:val="en-US" w:eastAsia="zh-CN"/>
        </w:rPr>
        <w:t>6.5</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76</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华文仿宋" w:hAnsi="华文仿宋" w:eastAsia="华文仿宋" w:cs="华文仿宋"/>
          <w:sz w:val="32"/>
          <w:szCs w:val="32"/>
        </w:rPr>
        <w:t>严格公务用车管理</w:t>
      </w:r>
      <w:r>
        <w:rPr>
          <w:rFonts w:hint="eastAsia" w:ascii="仿宋_GB2312" w:eastAsia="仿宋_GB2312"/>
          <w:color w:val="000000"/>
          <w:sz w:val="32"/>
          <w:szCs w:val="32"/>
        </w:rPr>
        <w:t>。</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b/>
          <w:color w:val="000000"/>
          <w:sz w:val="32"/>
          <w:szCs w:val="32"/>
          <w:lang w:val="en-US" w:eastAsia="zh-CN"/>
        </w:rPr>
        <w:t>2</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辆、载客汽车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万元。主要用于</w:t>
      </w:r>
      <w:r>
        <w:rPr>
          <w:rFonts w:hint="eastAsia" w:ascii="仿宋_GB2312" w:eastAsia="仿宋_GB2312"/>
          <w:color w:val="000000"/>
          <w:sz w:val="32"/>
          <w:szCs w:val="32"/>
          <w:lang w:val="en-US" w:eastAsia="zh-CN"/>
        </w:rPr>
        <w:t>城城管理执法</w:t>
      </w:r>
      <w:r>
        <w:rPr>
          <w:rFonts w:hint="eastAsia" w:ascii="仿宋_GB2312" w:eastAsia="仿宋_GB2312"/>
          <w:color w:val="000000"/>
          <w:sz w:val="32"/>
          <w:szCs w:val="32"/>
        </w:rPr>
        <w:t>等所需的公务用车燃料费、维修费、保险费等支出。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7.1</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7年减少</w:t>
      </w:r>
      <w:r>
        <w:rPr>
          <w:rFonts w:hint="eastAsia" w:ascii="仿宋_GB2312" w:eastAsia="仿宋_GB2312"/>
          <w:color w:val="000000"/>
          <w:sz w:val="32"/>
          <w:szCs w:val="32"/>
          <w:lang w:val="en-US" w:eastAsia="zh-CN"/>
        </w:rPr>
        <w:t>0.9</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11</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华文仿宋" w:hAnsi="华文仿宋" w:eastAsia="华文仿宋" w:cs="华文仿宋"/>
          <w:sz w:val="32"/>
          <w:szCs w:val="32"/>
        </w:rPr>
        <w:t>严格执行中央八项规定，坚持厉行节约，反对铺张浪费</w:t>
      </w:r>
      <w:r>
        <w:rPr>
          <w:rFonts w:hint="eastAsia" w:ascii="仿宋_GB2312" w:eastAsia="仿宋_GB2312"/>
          <w:color w:val="000000"/>
          <w:sz w:val="32"/>
          <w:szCs w:val="32"/>
        </w:rPr>
        <w:t>。</w:t>
      </w:r>
    </w:p>
    <w:p>
      <w:pPr>
        <w:spacing w:line="600" w:lineRule="exact"/>
        <w:rPr>
          <w:rFonts w:hint="eastAsia" w:ascii="仿宋_GB2312" w:eastAsia="仿宋_GB2312"/>
          <w:color w:val="auto"/>
          <w:sz w:val="32"/>
          <w:szCs w:val="32"/>
        </w:rPr>
      </w:pPr>
      <w:r>
        <w:rPr>
          <w:rFonts w:hint="eastAsia" w:ascii="仿宋_GB2312" w:eastAsia="仿宋_GB2312"/>
          <w:color w:val="auto"/>
          <w:sz w:val="32"/>
          <w:szCs w:val="32"/>
        </w:rPr>
        <w:t>国内公务接待</w:t>
      </w:r>
      <w:r>
        <w:rPr>
          <w:rFonts w:hint="eastAsia" w:ascii="仿宋_GB2312" w:eastAsia="仿宋_GB2312"/>
          <w:color w:val="auto"/>
          <w:sz w:val="32"/>
          <w:szCs w:val="32"/>
          <w:lang w:val="en-US" w:eastAsia="zh-CN"/>
        </w:rPr>
        <w:t>115</w:t>
      </w:r>
      <w:r>
        <w:rPr>
          <w:rFonts w:hint="eastAsia" w:ascii="仿宋_GB2312" w:eastAsia="仿宋_GB2312"/>
          <w:color w:val="auto"/>
          <w:sz w:val="32"/>
          <w:szCs w:val="32"/>
        </w:rPr>
        <w:t>批次，</w:t>
      </w:r>
      <w:r>
        <w:rPr>
          <w:rFonts w:hint="eastAsia" w:ascii="仿宋_GB2312" w:eastAsia="仿宋_GB2312"/>
          <w:color w:val="auto"/>
          <w:sz w:val="32"/>
          <w:szCs w:val="32"/>
          <w:lang w:val="en-US" w:eastAsia="zh-CN"/>
        </w:rPr>
        <w:t>1350</w:t>
      </w:r>
      <w:r>
        <w:rPr>
          <w:rFonts w:hint="eastAsia" w:ascii="仿宋_GB2312" w:eastAsia="仿宋_GB2312"/>
          <w:color w:val="auto"/>
          <w:sz w:val="32"/>
          <w:szCs w:val="32"/>
        </w:rPr>
        <w:t>人次（不包括陪同人员），共计支出</w:t>
      </w:r>
      <w:r>
        <w:rPr>
          <w:rFonts w:hint="eastAsia" w:ascii="仿宋_GB2312" w:eastAsia="仿宋_GB2312"/>
          <w:color w:val="auto"/>
          <w:sz w:val="32"/>
          <w:szCs w:val="32"/>
          <w:lang w:val="en-US" w:eastAsia="zh-CN"/>
        </w:rPr>
        <w:t>8.1</w:t>
      </w:r>
      <w:r>
        <w:rPr>
          <w:rFonts w:hint="eastAsia" w:ascii="仿宋_GB2312" w:eastAsia="仿宋_GB2312"/>
          <w:color w:val="auto"/>
          <w:sz w:val="32"/>
          <w:szCs w:val="32"/>
        </w:rPr>
        <w:t>万元，具体内容包括：</w:t>
      </w:r>
      <w:r>
        <w:rPr>
          <w:rFonts w:hint="eastAsia" w:ascii="仿宋_GB2312" w:eastAsia="仿宋_GB2312"/>
          <w:color w:val="auto"/>
          <w:sz w:val="32"/>
          <w:szCs w:val="32"/>
          <w:lang w:val="en-US" w:eastAsia="zh-CN"/>
        </w:rPr>
        <w:t>脱贫攻坚大排查，扶贫项目检查验收等</w:t>
      </w:r>
      <w:r>
        <w:rPr>
          <w:rFonts w:hint="eastAsia" w:ascii="仿宋_GB2312" w:eastAsia="仿宋_GB2312"/>
          <w:color w:val="auto"/>
          <w:sz w:val="32"/>
          <w:szCs w:val="32"/>
        </w:rPr>
        <w:t>。</w:t>
      </w:r>
    </w:p>
    <w:p>
      <w:pPr>
        <w:spacing w:line="600" w:lineRule="exact"/>
        <w:ind w:firstLine="640"/>
        <w:outlineLvl w:val="1"/>
        <w:rPr>
          <w:rFonts w:hint="eastAsia" w:ascii="黑体" w:eastAsia="黑体"/>
          <w:color w:val="000000"/>
          <w:sz w:val="32"/>
          <w:szCs w:val="32"/>
        </w:rPr>
      </w:pPr>
      <w:bookmarkStart w:id="50" w:name="_Toc15377218"/>
      <w:bookmarkStart w:id="51" w:name="_Toc15396610"/>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50"/>
      <w:bookmarkEnd w:id="51"/>
    </w:p>
    <w:p>
      <w:pPr>
        <w:spacing w:line="600" w:lineRule="exact"/>
        <w:ind w:firstLine="640"/>
        <w:rPr>
          <w:rFonts w:hint="eastAsia"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8年政府性基金预算拨款支出</w:t>
      </w:r>
      <w:r>
        <w:rPr>
          <w:rFonts w:hint="eastAsia" w:ascii="仿宋_GB2312" w:eastAsia="仿宋_GB2312"/>
          <w:color w:val="000000"/>
          <w:sz w:val="32"/>
          <w:szCs w:val="32"/>
          <w:lang w:val="en-US" w:eastAsia="zh-CN"/>
        </w:rPr>
        <w:t>82.8512</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其他政府性基金及对应专项债务收入安排的支出</w:t>
      </w:r>
      <w:r>
        <w:rPr>
          <w:rFonts w:hint="eastAsia" w:ascii="仿宋_GB2312" w:eastAsia="仿宋_GB2312"/>
          <w:color w:val="000000"/>
          <w:sz w:val="32"/>
          <w:szCs w:val="32"/>
          <w:lang w:val="en-US" w:eastAsia="zh-CN"/>
        </w:rPr>
        <w:t>79.85万元。用于社会福利的彩票公益金支出3万元。</w:t>
      </w:r>
    </w:p>
    <w:p>
      <w:pPr>
        <w:numPr>
          <w:ilvl w:val="0"/>
          <w:numId w:val="5"/>
        </w:numPr>
        <w:spacing w:line="600" w:lineRule="exact"/>
        <w:ind w:firstLine="640"/>
        <w:outlineLvl w:val="1"/>
        <w:rPr>
          <w:rStyle w:val="25"/>
          <w:rFonts w:ascii="黑体" w:hAnsi="黑体" w:eastAsia="黑体"/>
          <w:b w:val="0"/>
        </w:rPr>
      </w:pPr>
      <w:bookmarkStart w:id="52" w:name="_Toc15396611"/>
      <w:bookmarkStart w:id="53" w:name="_Toc15377219"/>
      <w:r>
        <w:rPr>
          <w:rStyle w:val="25"/>
          <w:rFonts w:hint="eastAsia" w:ascii="黑体" w:hAnsi="黑体" w:eastAsia="黑体"/>
          <w:b w:val="0"/>
        </w:rPr>
        <w:t>国有资本经营预算支出决算情况说明</w:t>
      </w:r>
      <w:bookmarkEnd w:id="52"/>
      <w:bookmarkEnd w:id="53"/>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pStyle w:val="23"/>
        <w:numPr>
          <w:ilvl w:val="0"/>
          <w:numId w:val="6"/>
        </w:numPr>
        <w:spacing w:line="580" w:lineRule="exact"/>
        <w:ind w:firstLineChars="0"/>
        <w:rPr>
          <w:rStyle w:val="25"/>
          <w:rFonts w:ascii="黑体" w:hAnsi="黑体" w:eastAsia="黑体"/>
          <w:b w:val="0"/>
        </w:rPr>
      </w:pPr>
      <w:r>
        <w:rPr>
          <w:rStyle w:val="25"/>
          <w:rFonts w:hint="eastAsia" w:ascii="黑体" w:hAnsi="黑体" w:eastAsia="黑体"/>
          <w:b w:val="0"/>
        </w:rPr>
        <w:t>预算绩效情况说明</w:t>
      </w:r>
    </w:p>
    <w:p>
      <w:pPr>
        <w:rPr>
          <w:rFonts w:hint="eastAsia" w:ascii="仿宋_GB2312" w:hAnsi="宋体" w:eastAsia="仿宋_GB2312"/>
          <w:b/>
          <w:sz w:val="32"/>
          <w:szCs w:val="32"/>
        </w:rPr>
      </w:pPr>
      <w:r>
        <w:rPr>
          <w:rFonts w:hint="eastAsia" w:ascii="华文仿宋" w:hAnsi="华文仿宋" w:eastAsia="华文仿宋" w:cs="华文仿宋"/>
          <w:sz w:val="32"/>
          <w:szCs w:val="32"/>
        </w:rPr>
        <w:t>为贯彻落实《预算法》和《国务院关于深化预算管理制度改革的决定》，按照《四川省预算绩效管理五年规划》（川财预[2016]1号）要求，</w:t>
      </w:r>
      <w:r>
        <w:rPr>
          <w:rFonts w:hint="eastAsia" w:ascii="华文仿宋" w:hAnsi="华文仿宋" w:eastAsia="华文仿宋" w:cs="华文仿宋"/>
          <w:color w:val="333333"/>
          <w:sz w:val="32"/>
          <w:szCs w:val="32"/>
        </w:rPr>
        <w:t>本着真实、科学、公正的原则，</w:t>
      </w:r>
      <w:r>
        <w:rPr>
          <w:rFonts w:hint="eastAsia" w:ascii="华文仿宋" w:hAnsi="华文仿宋" w:eastAsia="华文仿宋" w:cs="华文仿宋"/>
          <w:color w:val="333333"/>
          <w:sz w:val="32"/>
          <w:szCs w:val="32"/>
          <w:lang w:val="en-US" w:eastAsia="zh-CN"/>
        </w:rPr>
        <w:t>双河镇</w:t>
      </w:r>
      <w:r>
        <w:rPr>
          <w:rFonts w:hint="eastAsia" w:ascii="华文仿宋" w:hAnsi="华文仿宋" w:eastAsia="华文仿宋" w:cs="华文仿宋"/>
          <w:sz w:val="32"/>
          <w:szCs w:val="32"/>
        </w:rPr>
        <w:t>于201</w:t>
      </w:r>
      <w:r>
        <w:rPr>
          <w:rFonts w:hint="eastAsia" w:ascii="华文仿宋" w:hAnsi="华文仿宋" w:eastAsia="华文仿宋" w:cs="华文仿宋"/>
          <w:sz w:val="32"/>
          <w:szCs w:val="32"/>
          <w:lang w:val="en-US" w:eastAsia="zh-CN"/>
        </w:rPr>
        <w:t>8</w:t>
      </w:r>
      <w:r>
        <w:rPr>
          <w:rFonts w:hint="eastAsia" w:ascii="华文仿宋" w:hAnsi="华文仿宋" w:eastAsia="华文仿宋" w:cs="华文仿宋"/>
          <w:sz w:val="32"/>
          <w:szCs w:val="32"/>
        </w:rPr>
        <w:t>年1</w:t>
      </w:r>
      <w:r>
        <w:rPr>
          <w:rFonts w:hint="eastAsia" w:ascii="华文仿宋" w:hAnsi="华文仿宋" w:eastAsia="华文仿宋" w:cs="华文仿宋"/>
          <w:sz w:val="32"/>
          <w:szCs w:val="32"/>
          <w:lang w:val="en-US" w:eastAsia="zh-CN"/>
        </w:rPr>
        <w:t>2</w:t>
      </w:r>
      <w:r>
        <w:rPr>
          <w:rFonts w:hint="eastAsia" w:ascii="华文仿宋" w:hAnsi="华文仿宋" w:eastAsia="华文仿宋" w:cs="华文仿宋"/>
          <w:sz w:val="32"/>
          <w:szCs w:val="32"/>
        </w:rPr>
        <w:t>月2</w:t>
      </w:r>
      <w:r>
        <w:rPr>
          <w:rFonts w:hint="eastAsia" w:ascii="华文仿宋" w:hAnsi="华文仿宋" w:eastAsia="华文仿宋" w:cs="华文仿宋"/>
          <w:sz w:val="32"/>
          <w:szCs w:val="32"/>
          <w:lang w:val="en-US" w:eastAsia="zh-CN"/>
        </w:rPr>
        <w:t>0</w:t>
      </w:r>
      <w:r>
        <w:rPr>
          <w:rFonts w:hint="eastAsia" w:ascii="华文仿宋" w:hAnsi="华文仿宋" w:eastAsia="华文仿宋" w:cs="华文仿宋"/>
          <w:sz w:val="32"/>
          <w:szCs w:val="32"/>
        </w:rPr>
        <w:t>日</w:t>
      </w:r>
      <w:r>
        <w:rPr>
          <w:rFonts w:hint="eastAsia" w:ascii="华文仿宋" w:hAnsi="华文仿宋" w:eastAsia="华文仿宋" w:cs="华文仿宋"/>
          <w:sz w:val="32"/>
          <w:szCs w:val="32"/>
          <w:lang w:val="en-US" w:eastAsia="zh-CN"/>
        </w:rPr>
        <w:t>成立了自评小组</w:t>
      </w:r>
      <w:r>
        <w:rPr>
          <w:rFonts w:hint="eastAsia" w:ascii="华文仿宋" w:hAnsi="华文仿宋" w:eastAsia="华文仿宋" w:cs="华文仿宋"/>
          <w:sz w:val="32"/>
          <w:szCs w:val="32"/>
        </w:rPr>
        <w:t>对镇财政运行开展情况进行了支出绩效评价。</w:t>
      </w:r>
    </w:p>
    <w:p>
      <w:pPr>
        <w:numPr>
          <w:ilvl w:val="0"/>
          <w:numId w:val="0"/>
        </w:numPr>
        <w:ind w:left="640" w:leftChars="0"/>
        <w:rPr>
          <w:rFonts w:hint="eastAsia" w:ascii="黑体" w:hAnsi="黑体" w:eastAsia="黑体"/>
          <w:sz w:val="32"/>
          <w:szCs w:val="32"/>
        </w:rPr>
      </w:pPr>
      <w:r>
        <w:rPr>
          <w:rFonts w:hint="eastAsia" w:ascii="黑体" w:hAnsi="黑体" w:eastAsia="黑体"/>
          <w:sz w:val="32"/>
          <w:szCs w:val="32"/>
          <w:lang w:eastAsia="zh-CN"/>
        </w:rPr>
        <w:t>（</w:t>
      </w:r>
      <w:r>
        <w:rPr>
          <w:rFonts w:hint="eastAsia" w:ascii="黑体" w:hAnsi="黑体" w:eastAsia="黑体"/>
          <w:sz w:val="32"/>
          <w:szCs w:val="32"/>
          <w:lang w:val="en-US" w:eastAsia="zh-CN"/>
        </w:rPr>
        <w:t>一</w:t>
      </w:r>
      <w:r>
        <w:rPr>
          <w:rFonts w:hint="eastAsia" w:ascii="黑体" w:hAnsi="黑体" w:eastAsia="黑体"/>
          <w:sz w:val="32"/>
          <w:szCs w:val="32"/>
          <w:lang w:eastAsia="zh-CN"/>
        </w:rPr>
        <w:t>）</w:t>
      </w:r>
      <w:r>
        <w:rPr>
          <w:rFonts w:hint="eastAsia" w:ascii="黑体" w:hAnsi="黑体" w:eastAsia="黑体"/>
          <w:sz w:val="32"/>
          <w:szCs w:val="32"/>
        </w:rPr>
        <w:t>单位基本情况</w:t>
      </w:r>
    </w:p>
    <w:p>
      <w:pPr>
        <w:ind w:firstLine="640" w:firstLineChars="200"/>
        <w:rPr>
          <w:rFonts w:hint="eastAsia" w:ascii="华文仿宋" w:hAnsi="华文仿宋" w:eastAsia="华文仿宋" w:cs="华文仿宋"/>
          <w:sz w:val="30"/>
          <w:szCs w:val="30"/>
          <w:lang w:val="en-US" w:eastAsia="zh-CN"/>
        </w:rPr>
      </w:pPr>
      <w:r>
        <w:rPr>
          <w:rFonts w:hint="eastAsia" w:ascii="华文仿宋" w:hAnsi="华文仿宋" w:eastAsia="华文仿宋" w:cs="华文仿宋"/>
          <w:sz w:val="32"/>
          <w:szCs w:val="32"/>
          <w:lang w:eastAsia="zh-CN"/>
        </w:rPr>
        <w:t>双河</w:t>
      </w:r>
      <w:r>
        <w:rPr>
          <w:rFonts w:hint="eastAsia" w:ascii="华文仿宋" w:hAnsi="华文仿宋" w:eastAsia="华文仿宋" w:cs="华文仿宋"/>
          <w:sz w:val="32"/>
          <w:szCs w:val="32"/>
        </w:rPr>
        <w:t>镇政府行政编制</w:t>
      </w:r>
      <w:r>
        <w:rPr>
          <w:rFonts w:hint="eastAsia" w:ascii="华文仿宋" w:hAnsi="华文仿宋" w:eastAsia="华文仿宋" w:cs="华文仿宋"/>
          <w:sz w:val="32"/>
          <w:szCs w:val="32"/>
          <w:lang w:val="en-US" w:eastAsia="zh-CN"/>
        </w:rPr>
        <w:t>27</w:t>
      </w:r>
      <w:r>
        <w:rPr>
          <w:rFonts w:hint="eastAsia" w:ascii="华文仿宋" w:hAnsi="华文仿宋" w:eastAsia="华文仿宋" w:cs="华文仿宋"/>
          <w:sz w:val="32"/>
          <w:szCs w:val="32"/>
        </w:rPr>
        <w:t>人，事业编制</w:t>
      </w:r>
      <w:r>
        <w:rPr>
          <w:rFonts w:hint="eastAsia" w:ascii="华文仿宋" w:hAnsi="华文仿宋" w:eastAsia="华文仿宋" w:cs="华文仿宋"/>
          <w:sz w:val="32"/>
          <w:szCs w:val="32"/>
          <w:lang w:val="en-US" w:eastAsia="zh-CN"/>
        </w:rPr>
        <w:t>20</w:t>
      </w:r>
      <w:r>
        <w:rPr>
          <w:rFonts w:hint="eastAsia" w:ascii="华文仿宋" w:hAnsi="华文仿宋" w:eastAsia="华文仿宋" w:cs="华文仿宋"/>
          <w:sz w:val="32"/>
          <w:szCs w:val="32"/>
        </w:rPr>
        <w:t>人</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0"/>
          <w:szCs w:val="30"/>
        </w:rPr>
        <w:t>双河傎201</w:t>
      </w:r>
      <w:r>
        <w:rPr>
          <w:rFonts w:hint="eastAsia" w:ascii="华文仿宋" w:hAnsi="华文仿宋" w:eastAsia="华文仿宋" w:cs="华文仿宋"/>
          <w:sz w:val="30"/>
          <w:szCs w:val="30"/>
          <w:lang w:val="en-US" w:eastAsia="zh-CN"/>
        </w:rPr>
        <w:t>8</w:t>
      </w:r>
      <w:r>
        <w:rPr>
          <w:rFonts w:hint="eastAsia" w:ascii="华文仿宋" w:hAnsi="华文仿宋" w:eastAsia="华文仿宋" w:cs="华文仿宋"/>
          <w:sz w:val="30"/>
          <w:szCs w:val="30"/>
        </w:rPr>
        <w:t>年部门决算单位机构数2个，分别是政府机关和财政补助的事业单位</w:t>
      </w:r>
      <w:r>
        <w:rPr>
          <w:rFonts w:hint="eastAsia" w:ascii="华文仿宋" w:hAnsi="华文仿宋" w:eastAsia="华文仿宋" w:cs="华文仿宋"/>
          <w:sz w:val="30"/>
          <w:szCs w:val="30"/>
          <w:lang w:val="en-US" w:eastAsia="zh-CN"/>
        </w:rPr>
        <w:t>各</w:t>
      </w:r>
      <w:r>
        <w:rPr>
          <w:rFonts w:hint="eastAsia" w:ascii="华文仿宋" w:hAnsi="华文仿宋" w:eastAsia="华文仿宋" w:cs="华文仿宋"/>
          <w:sz w:val="30"/>
          <w:szCs w:val="30"/>
        </w:rPr>
        <w:t>1 个。财政供给人数：在职人员4</w:t>
      </w:r>
      <w:r>
        <w:rPr>
          <w:rFonts w:hint="eastAsia" w:ascii="华文仿宋" w:hAnsi="华文仿宋" w:eastAsia="华文仿宋" w:cs="华文仿宋"/>
          <w:sz w:val="30"/>
          <w:szCs w:val="30"/>
          <w:lang w:val="en-US" w:eastAsia="zh-CN"/>
        </w:rPr>
        <w:t>3</w:t>
      </w:r>
      <w:r>
        <w:rPr>
          <w:rFonts w:hint="eastAsia" w:ascii="华文仿宋" w:hAnsi="华文仿宋" w:eastAsia="华文仿宋" w:cs="华文仿宋"/>
          <w:sz w:val="30"/>
          <w:szCs w:val="30"/>
        </w:rPr>
        <w:t>人，</w:t>
      </w:r>
      <w:r>
        <w:rPr>
          <w:rFonts w:hint="eastAsia" w:ascii="华文仿宋" w:hAnsi="华文仿宋" w:eastAsia="华文仿宋" w:cs="华文仿宋"/>
          <w:sz w:val="30"/>
          <w:szCs w:val="30"/>
          <w:lang w:eastAsia="zh-CN"/>
        </w:rPr>
        <w:t>（</w:t>
      </w:r>
      <w:r>
        <w:rPr>
          <w:rFonts w:hint="eastAsia" w:ascii="华文仿宋" w:hAnsi="华文仿宋" w:eastAsia="华文仿宋" w:cs="华文仿宋"/>
          <w:sz w:val="30"/>
          <w:szCs w:val="30"/>
        </w:rPr>
        <w:t>比上年</w:t>
      </w:r>
      <w:r>
        <w:rPr>
          <w:rFonts w:hint="eastAsia" w:ascii="华文仿宋" w:hAnsi="华文仿宋" w:eastAsia="华文仿宋" w:cs="华文仿宋"/>
          <w:sz w:val="30"/>
          <w:szCs w:val="30"/>
          <w:lang w:eastAsia="zh-CN"/>
        </w:rPr>
        <w:t>减少</w:t>
      </w:r>
      <w:r>
        <w:rPr>
          <w:rFonts w:hint="eastAsia" w:ascii="华文仿宋" w:hAnsi="华文仿宋" w:eastAsia="华文仿宋" w:cs="华文仿宋"/>
          <w:sz w:val="30"/>
          <w:szCs w:val="30"/>
          <w:lang w:val="en-US" w:eastAsia="zh-CN"/>
        </w:rPr>
        <w:t>2</w:t>
      </w:r>
      <w:r>
        <w:rPr>
          <w:rFonts w:hint="eastAsia" w:ascii="华文仿宋" w:hAnsi="华文仿宋" w:eastAsia="华文仿宋" w:cs="华文仿宋"/>
          <w:sz w:val="30"/>
          <w:szCs w:val="30"/>
        </w:rPr>
        <w:t>人</w:t>
      </w:r>
      <w:r>
        <w:rPr>
          <w:rFonts w:hint="eastAsia" w:ascii="华文仿宋" w:hAnsi="华文仿宋" w:eastAsia="华文仿宋" w:cs="华文仿宋"/>
          <w:sz w:val="30"/>
          <w:szCs w:val="30"/>
          <w:lang w:eastAsia="zh-CN"/>
        </w:rPr>
        <w:t>）</w:t>
      </w:r>
      <w:r>
        <w:rPr>
          <w:rFonts w:hint="eastAsia" w:ascii="华文仿宋" w:hAnsi="华文仿宋" w:eastAsia="华文仿宋" w:cs="华文仿宋"/>
          <w:sz w:val="30"/>
          <w:szCs w:val="30"/>
        </w:rPr>
        <w:t>，行政人员2</w:t>
      </w:r>
      <w:r>
        <w:rPr>
          <w:rFonts w:hint="eastAsia" w:ascii="华文仿宋" w:hAnsi="华文仿宋" w:eastAsia="华文仿宋" w:cs="华文仿宋"/>
          <w:sz w:val="30"/>
          <w:szCs w:val="30"/>
          <w:lang w:val="en-US" w:eastAsia="zh-CN"/>
        </w:rPr>
        <w:t>1</w:t>
      </w:r>
      <w:r>
        <w:rPr>
          <w:rFonts w:hint="eastAsia" w:ascii="华文仿宋" w:hAnsi="华文仿宋" w:eastAsia="华文仿宋" w:cs="华文仿宋"/>
          <w:sz w:val="30"/>
          <w:szCs w:val="30"/>
        </w:rPr>
        <w:t>人，机关工人2人，参照公务员管理</w:t>
      </w:r>
      <w:r>
        <w:rPr>
          <w:rFonts w:hint="eastAsia" w:ascii="华文仿宋" w:hAnsi="华文仿宋" w:eastAsia="华文仿宋" w:cs="华文仿宋"/>
          <w:sz w:val="30"/>
          <w:szCs w:val="30"/>
          <w:lang w:val="en-US" w:eastAsia="zh-CN"/>
        </w:rPr>
        <w:t>6</w:t>
      </w:r>
      <w:r>
        <w:rPr>
          <w:rFonts w:hint="eastAsia" w:ascii="华文仿宋" w:hAnsi="华文仿宋" w:eastAsia="华文仿宋" w:cs="华文仿宋"/>
          <w:sz w:val="30"/>
          <w:szCs w:val="30"/>
        </w:rPr>
        <w:t>人，事业单位人员1</w:t>
      </w:r>
      <w:r>
        <w:rPr>
          <w:rFonts w:hint="eastAsia" w:ascii="华文仿宋" w:hAnsi="华文仿宋" w:eastAsia="华文仿宋" w:cs="华文仿宋"/>
          <w:sz w:val="30"/>
          <w:szCs w:val="30"/>
          <w:lang w:val="en-US" w:eastAsia="zh-CN"/>
        </w:rPr>
        <w:t>3</w:t>
      </w:r>
      <w:r>
        <w:rPr>
          <w:rFonts w:hint="eastAsia" w:ascii="华文仿宋" w:hAnsi="华文仿宋" w:eastAsia="华文仿宋" w:cs="华文仿宋"/>
          <w:sz w:val="30"/>
          <w:szCs w:val="30"/>
        </w:rPr>
        <w:t>人，大学生村官</w:t>
      </w:r>
      <w:r>
        <w:rPr>
          <w:rFonts w:hint="eastAsia" w:ascii="华文仿宋" w:hAnsi="华文仿宋" w:eastAsia="华文仿宋" w:cs="华文仿宋"/>
          <w:sz w:val="30"/>
          <w:szCs w:val="30"/>
          <w:lang w:val="en-US" w:eastAsia="zh-CN"/>
        </w:rPr>
        <w:t>1</w:t>
      </w:r>
      <w:r>
        <w:rPr>
          <w:rFonts w:hint="eastAsia" w:ascii="华文仿宋" w:hAnsi="华文仿宋" w:eastAsia="华文仿宋" w:cs="华文仿宋"/>
          <w:sz w:val="30"/>
          <w:szCs w:val="30"/>
        </w:rPr>
        <w:t>人</w:t>
      </w:r>
      <w:r>
        <w:rPr>
          <w:rFonts w:hint="eastAsia" w:ascii="华文仿宋" w:hAnsi="华文仿宋" w:eastAsia="华文仿宋" w:cs="华文仿宋"/>
          <w:sz w:val="30"/>
          <w:szCs w:val="30"/>
          <w:lang w:eastAsia="zh-CN"/>
        </w:rPr>
        <w:t>。</w:t>
      </w:r>
      <w:r>
        <w:rPr>
          <w:rFonts w:hint="eastAsia" w:ascii="华文仿宋" w:hAnsi="华文仿宋" w:eastAsia="华文仿宋" w:cs="华文仿宋"/>
          <w:sz w:val="30"/>
          <w:szCs w:val="30"/>
          <w:lang w:val="en-US" w:eastAsia="zh-CN"/>
        </w:rPr>
        <w:t xml:space="preserve"> 行政</w:t>
      </w:r>
      <w:r>
        <w:rPr>
          <w:rFonts w:hint="eastAsia" w:ascii="华文仿宋" w:hAnsi="华文仿宋" w:eastAsia="华文仿宋" w:cs="华文仿宋"/>
          <w:sz w:val="32"/>
          <w:szCs w:val="32"/>
        </w:rPr>
        <w:t>退休职工</w:t>
      </w:r>
      <w:r>
        <w:rPr>
          <w:rFonts w:hint="eastAsia" w:ascii="华文仿宋" w:hAnsi="华文仿宋" w:eastAsia="华文仿宋" w:cs="华文仿宋"/>
          <w:sz w:val="32"/>
          <w:szCs w:val="32"/>
          <w:lang w:val="en-US" w:eastAsia="zh-CN"/>
        </w:rPr>
        <w:t>41人，事业退休11人。12个行政村，1个乡镇社区。93个村民小组,6个居民小组。</w:t>
      </w:r>
    </w:p>
    <w:p>
      <w:pPr>
        <w:ind w:firstLine="320" w:firstLineChars="100"/>
        <w:rPr>
          <w:rFonts w:hint="eastAsia" w:ascii="黑体" w:hAnsi="黑体" w:eastAsia="黑体"/>
          <w:sz w:val="32"/>
          <w:szCs w:val="32"/>
        </w:rPr>
      </w:pPr>
      <w:r>
        <w:rPr>
          <w:rFonts w:hint="eastAsia" w:ascii="黑体" w:hAnsi="黑体" w:eastAsia="黑体"/>
          <w:sz w:val="32"/>
          <w:szCs w:val="32"/>
          <w:lang w:eastAsia="zh-CN"/>
        </w:rPr>
        <w:t>（</w:t>
      </w:r>
      <w:r>
        <w:rPr>
          <w:rFonts w:hint="eastAsia" w:ascii="黑体" w:hAnsi="黑体" w:eastAsia="黑体"/>
          <w:sz w:val="32"/>
          <w:szCs w:val="32"/>
        </w:rPr>
        <w:t>二</w:t>
      </w:r>
      <w:r>
        <w:rPr>
          <w:rFonts w:hint="eastAsia" w:ascii="黑体" w:hAnsi="黑体" w:eastAsia="黑体"/>
          <w:sz w:val="32"/>
          <w:szCs w:val="32"/>
          <w:lang w:eastAsia="zh-CN"/>
        </w:rPr>
        <w:t>）</w:t>
      </w:r>
      <w:r>
        <w:rPr>
          <w:rFonts w:hint="eastAsia" w:ascii="黑体" w:hAnsi="黑体" w:eastAsia="黑体"/>
          <w:sz w:val="32"/>
          <w:szCs w:val="32"/>
        </w:rPr>
        <w:t>、财政资金收支情况</w:t>
      </w:r>
    </w:p>
    <w:p>
      <w:pPr>
        <w:rPr>
          <w:rFonts w:hint="eastAsia" w:ascii="华文仿宋" w:hAnsi="华文仿宋" w:eastAsia="华文仿宋" w:cs="华文仿宋"/>
          <w:sz w:val="30"/>
          <w:szCs w:val="30"/>
        </w:rPr>
      </w:pPr>
      <w:r>
        <w:rPr>
          <w:rFonts w:hint="eastAsia" w:ascii="华文仿宋" w:hAnsi="华文仿宋" w:eastAsia="华文仿宋" w:cs="华文仿宋"/>
          <w:sz w:val="32"/>
          <w:szCs w:val="32"/>
        </w:rPr>
        <w:t>（一）</w:t>
      </w:r>
      <w:r>
        <w:rPr>
          <w:rFonts w:hint="eastAsia" w:ascii="华文仿宋" w:hAnsi="华文仿宋" w:eastAsia="华文仿宋" w:cs="华文仿宋"/>
          <w:sz w:val="30"/>
          <w:szCs w:val="30"/>
          <w:lang w:val="en-US" w:eastAsia="zh-CN"/>
        </w:rPr>
        <w:t xml:space="preserve"> </w:t>
      </w:r>
      <w:r>
        <w:rPr>
          <w:rFonts w:hint="eastAsia" w:ascii="华文仿宋" w:hAnsi="华文仿宋" w:eastAsia="华文仿宋" w:cs="华文仿宋"/>
          <w:sz w:val="30"/>
          <w:szCs w:val="30"/>
        </w:rPr>
        <w:t>1、  全年收入</w:t>
      </w:r>
      <w:r>
        <w:rPr>
          <w:rFonts w:hint="eastAsia" w:ascii="华文仿宋" w:hAnsi="华文仿宋" w:eastAsia="华文仿宋" w:cs="华文仿宋"/>
          <w:sz w:val="30"/>
          <w:szCs w:val="30"/>
          <w:lang w:val="en-US" w:eastAsia="zh-CN"/>
        </w:rPr>
        <w:t>2769.7646万</w:t>
      </w:r>
      <w:r>
        <w:rPr>
          <w:rFonts w:hint="eastAsia" w:ascii="华文仿宋" w:hAnsi="华文仿宋" w:eastAsia="华文仿宋" w:cs="华文仿宋"/>
          <w:sz w:val="30"/>
          <w:szCs w:val="30"/>
        </w:rPr>
        <w:t>元。其中：公共预算财政拨款收入</w:t>
      </w:r>
      <w:r>
        <w:rPr>
          <w:rFonts w:hint="eastAsia" w:ascii="华文仿宋" w:hAnsi="华文仿宋" w:eastAsia="华文仿宋" w:cs="华文仿宋"/>
          <w:sz w:val="30"/>
          <w:szCs w:val="30"/>
          <w:lang w:val="en-US" w:eastAsia="zh-CN"/>
        </w:rPr>
        <w:t>2686.9134万</w:t>
      </w:r>
      <w:r>
        <w:rPr>
          <w:rFonts w:hint="eastAsia" w:ascii="华文仿宋" w:hAnsi="华文仿宋" w:eastAsia="华文仿宋" w:cs="华文仿宋"/>
          <w:sz w:val="30"/>
          <w:szCs w:val="30"/>
        </w:rPr>
        <w:t>元，占收入的</w:t>
      </w:r>
      <w:r>
        <w:rPr>
          <w:rFonts w:hint="eastAsia" w:ascii="华文仿宋" w:hAnsi="华文仿宋" w:eastAsia="华文仿宋" w:cs="华文仿宋"/>
          <w:sz w:val="30"/>
          <w:szCs w:val="30"/>
          <w:lang w:val="en-US" w:eastAsia="zh-CN"/>
        </w:rPr>
        <w:t>97</w:t>
      </w:r>
      <w:r>
        <w:rPr>
          <w:rFonts w:hint="eastAsia" w:ascii="华文仿宋" w:hAnsi="华文仿宋" w:eastAsia="华文仿宋" w:cs="华文仿宋"/>
          <w:sz w:val="30"/>
          <w:szCs w:val="30"/>
        </w:rPr>
        <w:t>%</w:t>
      </w:r>
      <w:r>
        <w:rPr>
          <w:rFonts w:hint="eastAsia" w:ascii="华文仿宋" w:hAnsi="华文仿宋" w:eastAsia="华文仿宋" w:cs="华文仿宋"/>
          <w:sz w:val="30"/>
          <w:szCs w:val="30"/>
          <w:lang w:eastAsia="zh-CN"/>
        </w:rPr>
        <w:t>。</w:t>
      </w:r>
      <w:r>
        <w:rPr>
          <w:rFonts w:hint="eastAsia" w:ascii="华文仿宋" w:hAnsi="华文仿宋" w:eastAsia="华文仿宋" w:cs="华文仿宋"/>
          <w:sz w:val="30"/>
          <w:szCs w:val="30"/>
        </w:rPr>
        <w:t>政府性基金收入</w:t>
      </w:r>
      <w:r>
        <w:rPr>
          <w:rFonts w:hint="eastAsia" w:ascii="华文仿宋" w:hAnsi="华文仿宋" w:eastAsia="华文仿宋" w:cs="华文仿宋"/>
          <w:sz w:val="30"/>
          <w:szCs w:val="30"/>
          <w:lang w:val="en-US" w:eastAsia="zh-CN"/>
        </w:rPr>
        <w:t>82.8512万</w:t>
      </w:r>
      <w:r>
        <w:rPr>
          <w:rFonts w:hint="eastAsia" w:ascii="华文仿宋" w:hAnsi="华文仿宋" w:eastAsia="华文仿宋" w:cs="华文仿宋"/>
          <w:sz w:val="30"/>
          <w:szCs w:val="30"/>
        </w:rPr>
        <w:t>元，占收入的</w:t>
      </w:r>
      <w:r>
        <w:rPr>
          <w:rFonts w:hint="eastAsia" w:ascii="华文仿宋" w:hAnsi="华文仿宋" w:eastAsia="华文仿宋" w:cs="华文仿宋"/>
          <w:sz w:val="30"/>
          <w:szCs w:val="30"/>
          <w:lang w:val="en-US" w:eastAsia="zh-CN"/>
        </w:rPr>
        <w:t>0.3</w:t>
      </w:r>
      <w:r>
        <w:rPr>
          <w:rFonts w:hint="eastAsia" w:ascii="华文仿宋" w:hAnsi="华文仿宋" w:eastAsia="华文仿宋" w:cs="华文仿宋"/>
          <w:sz w:val="30"/>
          <w:szCs w:val="30"/>
        </w:rPr>
        <w:t>%。</w:t>
      </w:r>
    </w:p>
    <w:p>
      <w:pPr>
        <w:ind w:firstLine="600"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rPr>
        <w:t>2、全镇201</w:t>
      </w:r>
      <w:r>
        <w:rPr>
          <w:rFonts w:hint="eastAsia" w:ascii="华文仿宋" w:hAnsi="华文仿宋" w:eastAsia="华文仿宋" w:cs="华文仿宋"/>
          <w:sz w:val="30"/>
          <w:szCs w:val="30"/>
          <w:lang w:val="en-US" w:eastAsia="zh-CN"/>
        </w:rPr>
        <w:t>8</w:t>
      </w:r>
      <w:r>
        <w:rPr>
          <w:rFonts w:hint="eastAsia" w:ascii="华文仿宋" w:hAnsi="华文仿宋" w:eastAsia="华文仿宋" w:cs="华文仿宋"/>
          <w:sz w:val="30"/>
          <w:szCs w:val="30"/>
        </w:rPr>
        <w:t>年全年财政决算支出</w:t>
      </w:r>
      <w:r>
        <w:rPr>
          <w:rFonts w:hint="eastAsia" w:ascii="华文仿宋" w:hAnsi="华文仿宋" w:eastAsia="华文仿宋" w:cs="华文仿宋"/>
          <w:sz w:val="30"/>
          <w:szCs w:val="30"/>
          <w:lang w:val="en-US" w:eastAsia="zh-CN"/>
        </w:rPr>
        <w:t>2769.7646万</w:t>
      </w:r>
      <w:r>
        <w:rPr>
          <w:rFonts w:hint="eastAsia" w:ascii="华文仿宋" w:hAnsi="华文仿宋" w:eastAsia="华文仿宋" w:cs="华文仿宋"/>
          <w:sz w:val="30"/>
          <w:szCs w:val="30"/>
        </w:rPr>
        <w:t>元、其中：</w:t>
      </w:r>
      <w:r>
        <w:rPr>
          <w:rFonts w:hint="eastAsia" w:ascii="华文仿宋" w:hAnsi="华文仿宋" w:eastAsia="华文仿宋" w:cs="华文仿宋"/>
          <w:sz w:val="30"/>
          <w:szCs w:val="30"/>
          <w:lang w:val="en-US" w:eastAsia="zh-CN"/>
        </w:rPr>
        <w:t>公共预算拨款支出2686.9134万元，</w:t>
      </w:r>
      <w:r>
        <w:rPr>
          <w:rFonts w:hint="eastAsia" w:ascii="华文仿宋" w:hAnsi="华文仿宋" w:eastAsia="华文仿宋" w:cs="华文仿宋"/>
          <w:sz w:val="30"/>
          <w:szCs w:val="30"/>
        </w:rPr>
        <w:t>政府基金</w:t>
      </w:r>
      <w:r>
        <w:rPr>
          <w:rFonts w:hint="eastAsia" w:ascii="华文仿宋" w:hAnsi="华文仿宋" w:eastAsia="华文仿宋" w:cs="华文仿宋"/>
          <w:sz w:val="30"/>
          <w:szCs w:val="30"/>
          <w:lang w:val="en-US" w:eastAsia="zh-CN"/>
        </w:rPr>
        <w:t>支出82.8512万</w:t>
      </w:r>
      <w:r>
        <w:rPr>
          <w:rFonts w:hint="eastAsia" w:ascii="华文仿宋" w:hAnsi="华文仿宋" w:eastAsia="华文仿宋" w:cs="华文仿宋"/>
          <w:sz w:val="30"/>
          <w:szCs w:val="30"/>
        </w:rPr>
        <w:t>元。</w:t>
      </w:r>
      <w:r>
        <w:rPr>
          <w:rFonts w:hint="eastAsia" w:ascii="华文仿宋" w:hAnsi="华文仿宋" w:eastAsia="华文仿宋" w:cs="华文仿宋"/>
          <w:b/>
          <w:bCs/>
          <w:sz w:val="30"/>
          <w:szCs w:val="30"/>
        </w:rPr>
        <w:t>按支出功能分类</w:t>
      </w:r>
      <w:r>
        <w:rPr>
          <w:rFonts w:hint="eastAsia" w:ascii="华文仿宋" w:hAnsi="华文仿宋" w:eastAsia="华文仿宋" w:cs="华文仿宋"/>
          <w:sz w:val="30"/>
          <w:szCs w:val="30"/>
        </w:rPr>
        <w:t>：</w:t>
      </w:r>
      <w:r>
        <w:rPr>
          <w:rFonts w:hint="eastAsia" w:ascii="华文仿宋" w:hAnsi="华文仿宋" w:eastAsia="华文仿宋" w:cs="华文仿宋"/>
          <w:color w:val="000000"/>
          <w:kern w:val="0"/>
          <w:sz w:val="30"/>
          <w:szCs w:val="30"/>
        </w:rPr>
        <w:t>一般公共服务支出</w:t>
      </w:r>
      <w:r>
        <w:rPr>
          <w:rFonts w:hint="eastAsia" w:ascii="华文仿宋" w:hAnsi="华文仿宋" w:eastAsia="华文仿宋" w:cs="华文仿宋"/>
          <w:color w:val="000000"/>
          <w:kern w:val="0"/>
          <w:sz w:val="30"/>
          <w:szCs w:val="30"/>
          <w:lang w:val="en-US" w:eastAsia="zh-CN"/>
        </w:rPr>
        <w:t>593.4322万</w:t>
      </w:r>
      <w:r>
        <w:rPr>
          <w:rFonts w:hint="eastAsia" w:ascii="华文仿宋" w:hAnsi="华文仿宋" w:eastAsia="华文仿宋" w:cs="华文仿宋"/>
          <w:color w:val="000000"/>
          <w:kern w:val="0"/>
          <w:sz w:val="30"/>
          <w:szCs w:val="30"/>
        </w:rPr>
        <w:t>元</w:t>
      </w:r>
      <w:r>
        <w:rPr>
          <w:rFonts w:hint="eastAsia" w:ascii="华文仿宋" w:hAnsi="华文仿宋" w:eastAsia="华文仿宋" w:cs="华文仿宋"/>
          <w:color w:val="000000"/>
          <w:kern w:val="0"/>
          <w:sz w:val="30"/>
          <w:szCs w:val="30"/>
          <w:lang w:eastAsia="zh-CN"/>
        </w:rPr>
        <w:t>，</w:t>
      </w:r>
      <w:r>
        <w:rPr>
          <w:rFonts w:hint="eastAsia" w:ascii="华文仿宋" w:hAnsi="华文仿宋" w:eastAsia="华文仿宋" w:cs="华文仿宋"/>
          <w:color w:val="000000"/>
          <w:kern w:val="0"/>
          <w:sz w:val="30"/>
          <w:szCs w:val="30"/>
        </w:rPr>
        <w:t>社会保障和就业支出</w:t>
      </w:r>
      <w:r>
        <w:rPr>
          <w:rFonts w:hint="eastAsia" w:ascii="华文仿宋" w:hAnsi="华文仿宋" w:eastAsia="华文仿宋" w:cs="华文仿宋"/>
          <w:color w:val="000000"/>
          <w:kern w:val="0"/>
          <w:sz w:val="30"/>
          <w:szCs w:val="30"/>
          <w:lang w:val="en-US" w:eastAsia="zh-CN"/>
        </w:rPr>
        <w:t>85.1642万</w:t>
      </w:r>
      <w:r>
        <w:rPr>
          <w:rFonts w:hint="eastAsia" w:ascii="华文仿宋" w:hAnsi="华文仿宋" w:eastAsia="华文仿宋" w:cs="华文仿宋"/>
          <w:color w:val="000000"/>
          <w:kern w:val="0"/>
          <w:sz w:val="30"/>
          <w:szCs w:val="30"/>
        </w:rPr>
        <w:t>元</w:t>
      </w:r>
      <w:r>
        <w:rPr>
          <w:rFonts w:hint="eastAsia" w:ascii="华文仿宋" w:hAnsi="华文仿宋" w:eastAsia="华文仿宋" w:cs="华文仿宋"/>
          <w:color w:val="000000"/>
          <w:kern w:val="0"/>
          <w:sz w:val="30"/>
          <w:szCs w:val="30"/>
          <w:lang w:eastAsia="zh-CN"/>
        </w:rPr>
        <w:t>，</w:t>
      </w:r>
      <w:r>
        <w:rPr>
          <w:rFonts w:hint="eastAsia" w:ascii="华文仿宋" w:hAnsi="华文仿宋" w:eastAsia="华文仿宋" w:cs="华文仿宋"/>
          <w:color w:val="000000"/>
          <w:kern w:val="0"/>
          <w:sz w:val="30"/>
          <w:szCs w:val="30"/>
        </w:rPr>
        <w:t>医疗卫生与计划生育支出</w:t>
      </w:r>
      <w:r>
        <w:rPr>
          <w:rFonts w:hint="eastAsia" w:ascii="华文仿宋" w:hAnsi="华文仿宋" w:eastAsia="华文仿宋" w:cs="华文仿宋"/>
          <w:color w:val="000000"/>
          <w:kern w:val="0"/>
          <w:sz w:val="30"/>
          <w:szCs w:val="30"/>
          <w:lang w:val="en-US" w:eastAsia="zh-CN"/>
        </w:rPr>
        <w:t>410.689万</w:t>
      </w:r>
      <w:r>
        <w:rPr>
          <w:rFonts w:hint="eastAsia" w:ascii="华文仿宋" w:hAnsi="华文仿宋" w:eastAsia="华文仿宋" w:cs="华文仿宋"/>
          <w:color w:val="000000"/>
          <w:kern w:val="0"/>
          <w:sz w:val="30"/>
          <w:szCs w:val="30"/>
        </w:rPr>
        <w:t>元</w:t>
      </w:r>
      <w:r>
        <w:rPr>
          <w:rFonts w:hint="eastAsia" w:ascii="华文仿宋" w:hAnsi="华文仿宋" w:eastAsia="华文仿宋" w:cs="华文仿宋"/>
          <w:color w:val="000000"/>
          <w:kern w:val="0"/>
          <w:sz w:val="30"/>
          <w:szCs w:val="30"/>
          <w:lang w:eastAsia="zh-CN"/>
        </w:rPr>
        <w:t>，</w:t>
      </w:r>
      <w:r>
        <w:rPr>
          <w:rFonts w:hint="eastAsia" w:ascii="华文仿宋" w:hAnsi="华文仿宋" w:eastAsia="华文仿宋" w:cs="华文仿宋"/>
          <w:color w:val="000000"/>
          <w:kern w:val="0"/>
          <w:sz w:val="30"/>
          <w:szCs w:val="30"/>
        </w:rPr>
        <w:t>节能环保支出</w:t>
      </w:r>
      <w:r>
        <w:rPr>
          <w:rFonts w:hint="eastAsia" w:ascii="华文仿宋" w:hAnsi="华文仿宋" w:eastAsia="华文仿宋" w:cs="华文仿宋"/>
          <w:color w:val="000000"/>
          <w:sz w:val="30"/>
          <w:szCs w:val="30"/>
          <w:lang w:val="en-US" w:eastAsia="zh-CN"/>
        </w:rPr>
        <w:t>1415.万元，</w:t>
      </w:r>
      <w:r>
        <w:rPr>
          <w:rFonts w:hint="eastAsia" w:ascii="华文仿宋" w:hAnsi="华文仿宋" w:eastAsia="华文仿宋" w:cs="华文仿宋"/>
          <w:color w:val="000000"/>
          <w:kern w:val="0"/>
          <w:sz w:val="30"/>
          <w:szCs w:val="30"/>
        </w:rPr>
        <w:t>城乡社区支出</w:t>
      </w:r>
      <w:r>
        <w:rPr>
          <w:rFonts w:hint="eastAsia" w:ascii="华文仿宋" w:hAnsi="华文仿宋" w:eastAsia="华文仿宋" w:cs="华文仿宋"/>
          <w:color w:val="000000"/>
          <w:kern w:val="0"/>
          <w:sz w:val="30"/>
          <w:szCs w:val="30"/>
          <w:lang w:val="en-US" w:eastAsia="zh-CN"/>
        </w:rPr>
        <w:t>144.5712万</w:t>
      </w:r>
      <w:r>
        <w:rPr>
          <w:rFonts w:hint="eastAsia" w:ascii="华文仿宋" w:hAnsi="华文仿宋" w:eastAsia="华文仿宋" w:cs="华文仿宋"/>
          <w:color w:val="000000"/>
          <w:kern w:val="0"/>
          <w:sz w:val="30"/>
          <w:szCs w:val="30"/>
        </w:rPr>
        <w:t>元</w:t>
      </w:r>
      <w:r>
        <w:rPr>
          <w:rFonts w:hint="eastAsia" w:ascii="华文仿宋" w:hAnsi="华文仿宋" w:eastAsia="华文仿宋" w:cs="华文仿宋"/>
          <w:color w:val="000000"/>
          <w:kern w:val="0"/>
          <w:sz w:val="30"/>
          <w:szCs w:val="30"/>
          <w:lang w:eastAsia="zh-CN"/>
        </w:rPr>
        <w:t>，</w:t>
      </w:r>
      <w:r>
        <w:rPr>
          <w:rFonts w:hint="eastAsia" w:ascii="华文仿宋" w:hAnsi="华文仿宋" w:eastAsia="华文仿宋" w:cs="华文仿宋"/>
          <w:color w:val="000000"/>
          <w:sz w:val="30"/>
          <w:szCs w:val="30"/>
        </w:rPr>
        <w:t>农林水支出</w:t>
      </w:r>
      <w:r>
        <w:rPr>
          <w:rFonts w:hint="eastAsia" w:ascii="华文仿宋" w:hAnsi="华文仿宋" w:eastAsia="华文仿宋" w:cs="华文仿宋"/>
          <w:color w:val="000000"/>
          <w:sz w:val="30"/>
          <w:szCs w:val="30"/>
          <w:lang w:val="en-US" w:eastAsia="zh-CN"/>
        </w:rPr>
        <w:t>449.87万</w:t>
      </w:r>
      <w:r>
        <w:rPr>
          <w:rFonts w:hint="eastAsia" w:ascii="华文仿宋" w:hAnsi="华文仿宋" w:eastAsia="华文仿宋" w:cs="华文仿宋"/>
          <w:color w:val="000000"/>
          <w:sz w:val="30"/>
          <w:szCs w:val="30"/>
        </w:rPr>
        <w:t>元</w:t>
      </w:r>
      <w:r>
        <w:rPr>
          <w:rFonts w:hint="eastAsia" w:ascii="华文仿宋" w:hAnsi="华文仿宋" w:eastAsia="华文仿宋" w:cs="华文仿宋"/>
          <w:color w:val="000000"/>
          <w:sz w:val="30"/>
          <w:szCs w:val="30"/>
          <w:lang w:eastAsia="zh-CN"/>
        </w:rPr>
        <w:t>，</w:t>
      </w:r>
      <w:r>
        <w:rPr>
          <w:rFonts w:hint="eastAsia" w:ascii="华文仿宋" w:hAnsi="华文仿宋" w:eastAsia="华文仿宋" w:cs="华文仿宋"/>
          <w:color w:val="000000"/>
          <w:kern w:val="0"/>
          <w:sz w:val="30"/>
          <w:szCs w:val="30"/>
        </w:rPr>
        <w:t>住房保障支出</w:t>
      </w:r>
      <w:r>
        <w:rPr>
          <w:rFonts w:hint="eastAsia" w:ascii="华文仿宋" w:hAnsi="华文仿宋" w:eastAsia="华文仿宋" w:cs="华文仿宋"/>
          <w:color w:val="000000"/>
          <w:kern w:val="0"/>
          <w:sz w:val="30"/>
          <w:szCs w:val="30"/>
          <w:lang w:val="en-US" w:eastAsia="zh-CN"/>
        </w:rPr>
        <w:t>37.6581万</w:t>
      </w:r>
      <w:r>
        <w:rPr>
          <w:rFonts w:hint="eastAsia" w:ascii="华文仿宋" w:hAnsi="华文仿宋" w:eastAsia="华文仿宋" w:cs="华文仿宋"/>
          <w:color w:val="000000"/>
          <w:kern w:val="0"/>
          <w:sz w:val="30"/>
          <w:szCs w:val="30"/>
        </w:rPr>
        <w:t>元</w:t>
      </w:r>
      <w:r>
        <w:rPr>
          <w:rFonts w:hint="eastAsia" w:ascii="华文仿宋" w:hAnsi="华文仿宋" w:eastAsia="华文仿宋" w:cs="华文仿宋"/>
          <w:color w:val="000000"/>
          <w:kern w:val="0"/>
          <w:sz w:val="30"/>
          <w:szCs w:val="30"/>
          <w:lang w:eastAsia="zh-CN"/>
        </w:rPr>
        <w:t>，</w:t>
      </w:r>
      <w:r>
        <w:rPr>
          <w:rFonts w:hint="eastAsia" w:ascii="华文仿宋" w:hAnsi="华文仿宋" w:eastAsia="华文仿宋" w:cs="华文仿宋"/>
          <w:color w:val="000000"/>
          <w:kern w:val="0"/>
          <w:sz w:val="30"/>
          <w:szCs w:val="30"/>
        </w:rPr>
        <w:t>其他支出</w:t>
      </w:r>
      <w:r>
        <w:rPr>
          <w:rFonts w:hint="eastAsia" w:ascii="华文仿宋" w:hAnsi="华文仿宋" w:eastAsia="华文仿宋" w:cs="华文仿宋"/>
          <w:color w:val="000000"/>
          <w:kern w:val="0"/>
          <w:sz w:val="30"/>
          <w:szCs w:val="30"/>
          <w:lang w:val="en-US" w:eastAsia="zh-CN"/>
        </w:rPr>
        <w:t>3.万元。</w:t>
      </w:r>
    </w:p>
    <w:p>
      <w:pPr>
        <w:rPr>
          <w:rFonts w:hint="eastAsia" w:ascii="华文仿宋" w:hAnsi="华文仿宋" w:eastAsia="华文仿宋" w:cs="华文仿宋"/>
          <w:color w:val="auto"/>
          <w:sz w:val="30"/>
          <w:szCs w:val="30"/>
        </w:rPr>
      </w:pPr>
      <w:r>
        <w:rPr>
          <w:rFonts w:hint="eastAsia" w:ascii="华文仿宋" w:hAnsi="华文仿宋" w:eastAsia="华文仿宋" w:cs="华文仿宋"/>
          <w:b/>
          <w:bCs/>
          <w:sz w:val="30"/>
          <w:szCs w:val="30"/>
        </w:rPr>
        <w:t>按支出性质分</w:t>
      </w:r>
      <w:r>
        <w:rPr>
          <w:rFonts w:hint="eastAsia" w:ascii="华文仿宋" w:hAnsi="华文仿宋" w:eastAsia="华文仿宋" w:cs="华文仿宋"/>
          <w:sz w:val="30"/>
          <w:szCs w:val="30"/>
        </w:rPr>
        <w:t>：基本支出：</w:t>
      </w:r>
      <w:r>
        <w:rPr>
          <w:rFonts w:hint="eastAsia" w:ascii="华文仿宋" w:hAnsi="华文仿宋" w:eastAsia="华文仿宋" w:cs="华文仿宋"/>
          <w:sz w:val="30"/>
          <w:szCs w:val="30"/>
          <w:lang w:val="en-US" w:eastAsia="zh-CN"/>
        </w:rPr>
        <w:t>791.4434万</w:t>
      </w:r>
      <w:r>
        <w:rPr>
          <w:rFonts w:hint="eastAsia" w:ascii="华文仿宋" w:hAnsi="华文仿宋" w:eastAsia="华文仿宋" w:cs="华文仿宋"/>
          <w:sz w:val="30"/>
          <w:szCs w:val="30"/>
        </w:rPr>
        <w:t>元、项目支出：</w:t>
      </w:r>
      <w:r>
        <w:rPr>
          <w:rFonts w:hint="eastAsia" w:ascii="华文仿宋" w:hAnsi="华文仿宋" w:eastAsia="华文仿宋" w:cs="华文仿宋"/>
          <w:sz w:val="30"/>
          <w:szCs w:val="30"/>
          <w:lang w:val="en-US" w:eastAsia="zh-CN"/>
        </w:rPr>
        <w:t>1978.3212万</w:t>
      </w:r>
      <w:r>
        <w:rPr>
          <w:rFonts w:hint="eastAsia" w:ascii="华文仿宋" w:hAnsi="华文仿宋" w:eastAsia="华文仿宋" w:cs="华文仿宋"/>
          <w:sz w:val="30"/>
          <w:szCs w:val="30"/>
        </w:rPr>
        <w:t>元。</w:t>
      </w:r>
    </w:p>
    <w:p>
      <w:pPr>
        <w:rPr>
          <w:rFonts w:hint="eastAsia" w:ascii="黑体" w:hAnsi="黑体" w:eastAsia="黑体"/>
          <w:sz w:val="32"/>
          <w:szCs w:val="32"/>
        </w:rPr>
      </w:pPr>
      <w:r>
        <w:rPr>
          <w:rFonts w:hint="eastAsia" w:ascii="黑体" w:hAnsi="黑体" w:eastAsia="黑体"/>
          <w:sz w:val="32"/>
          <w:szCs w:val="32"/>
          <w:lang w:eastAsia="zh-CN"/>
        </w:rPr>
        <w:t>（</w:t>
      </w:r>
      <w:r>
        <w:rPr>
          <w:rFonts w:hint="eastAsia" w:ascii="黑体" w:hAnsi="黑体" w:eastAsia="黑体"/>
          <w:sz w:val="32"/>
          <w:szCs w:val="32"/>
        </w:rPr>
        <w:t>三</w:t>
      </w:r>
      <w:r>
        <w:rPr>
          <w:rFonts w:hint="eastAsia" w:ascii="黑体" w:hAnsi="黑体" w:eastAsia="黑体"/>
          <w:sz w:val="32"/>
          <w:szCs w:val="32"/>
          <w:lang w:eastAsia="zh-CN"/>
        </w:rPr>
        <w:t>）</w:t>
      </w:r>
      <w:r>
        <w:rPr>
          <w:rFonts w:hint="eastAsia" w:ascii="黑体" w:hAnsi="黑体" w:eastAsia="黑体"/>
          <w:sz w:val="32"/>
          <w:szCs w:val="32"/>
        </w:rPr>
        <w:t>、支出评价</w:t>
      </w:r>
    </w:p>
    <w:p>
      <w:pPr>
        <w:ind w:firstLine="480" w:firstLineChars="150"/>
        <w:rPr>
          <w:rFonts w:hint="eastAsia" w:ascii="华文仿宋" w:hAnsi="华文仿宋" w:eastAsia="华文仿宋" w:cs="华文仿宋"/>
          <w:sz w:val="32"/>
          <w:szCs w:val="32"/>
        </w:rPr>
      </w:pPr>
      <w:r>
        <w:rPr>
          <w:rFonts w:hint="eastAsia" w:ascii="华文仿宋" w:hAnsi="华文仿宋" w:eastAsia="华文仿宋" w:cs="华文仿宋"/>
          <w:sz w:val="32"/>
          <w:szCs w:val="32"/>
        </w:rPr>
        <w:t>（一）财政运行支出绩效</w:t>
      </w:r>
    </w:p>
    <w:p>
      <w:pPr>
        <w:rPr>
          <w:rFonts w:hint="eastAsia" w:ascii="华文仿宋" w:hAnsi="华文仿宋" w:eastAsia="华文仿宋" w:cs="华文仿宋"/>
          <w:b/>
          <w:bCs/>
          <w:sz w:val="32"/>
          <w:szCs w:val="32"/>
          <w:lang w:val="en-US" w:eastAsia="zh-CN"/>
        </w:rPr>
      </w:pPr>
      <w:r>
        <w:rPr>
          <w:rFonts w:hint="eastAsia" w:ascii="华文仿宋" w:hAnsi="华文仿宋" w:eastAsia="华文仿宋" w:cs="华文仿宋"/>
          <w:b/>
          <w:bCs/>
          <w:sz w:val="32"/>
          <w:szCs w:val="32"/>
          <w:lang w:val="en-US" w:eastAsia="zh-CN"/>
        </w:rPr>
        <w:t>1、“三公”经费</w:t>
      </w:r>
    </w:p>
    <w:p>
      <w:pPr>
        <w:rPr>
          <w:rFonts w:hint="eastAsia" w:ascii="华文仿宋" w:hAnsi="华文仿宋" w:eastAsia="华文仿宋" w:cs="华文仿宋"/>
          <w:sz w:val="30"/>
          <w:szCs w:val="30"/>
        </w:rPr>
      </w:pPr>
      <w:r>
        <w:rPr>
          <w:rFonts w:hint="eastAsia" w:ascii="华文仿宋" w:hAnsi="华文仿宋" w:eastAsia="华文仿宋" w:cs="华文仿宋"/>
          <w:sz w:val="32"/>
          <w:szCs w:val="32"/>
          <w:lang w:eastAsia="zh-CN"/>
        </w:rPr>
        <w:t>双河</w:t>
      </w:r>
      <w:r>
        <w:rPr>
          <w:rFonts w:hint="eastAsia" w:ascii="华文仿宋" w:hAnsi="华文仿宋" w:eastAsia="华文仿宋" w:cs="华文仿宋"/>
          <w:sz w:val="32"/>
          <w:szCs w:val="32"/>
        </w:rPr>
        <w:t>镇政府严格执行中央八项规定，坚持厉行节约，反对铺张浪费，严格三公经费各项支出管理，严格公务用车管理。</w:t>
      </w:r>
      <w:r>
        <w:rPr>
          <w:rFonts w:hint="eastAsia" w:ascii="华文仿宋" w:hAnsi="华文仿宋" w:eastAsia="华文仿宋" w:cs="华文仿宋"/>
          <w:sz w:val="30"/>
          <w:szCs w:val="30"/>
        </w:rPr>
        <w:t xml:space="preserve">  </w:t>
      </w:r>
      <w:r>
        <w:rPr>
          <w:rFonts w:hint="eastAsia" w:ascii="华文仿宋" w:hAnsi="华文仿宋" w:eastAsia="华文仿宋" w:cs="华文仿宋"/>
          <w:sz w:val="30"/>
          <w:szCs w:val="30"/>
          <w:lang w:val="en-US" w:eastAsia="zh-CN"/>
        </w:rPr>
        <w:t>2018年公务用车2万元，比去年减少76%。2018年公务接待7.1元，比去年减少11%。</w:t>
      </w:r>
      <w:r>
        <w:rPr>
          <w:rFonts w:hint="eastAsia" w:ascii="华文仿宋" w:hAnsi="华文仿宋" w:eastAsia="华文仿宋" w:cs="华文仿宋"/>
          <w:sz w:val="30"/>
          <w:szCs w:val="30"/>
        </w:rPr>
        <w:t xml:space="preserve">     </w:t>
      </w:r>
    </w:p>
    <w:p>
      <w:pPr>
        <w:numPr>
          <w:ilvl w:val="0"/>
          <w:numId w:val="7"/>
        </w:numPr>
        <w:rPr>
          <w:rFonts w:hint="eastAsia" w:ascii="华文仿宋" w:hAnsi="华文仿宋" w:eastAsia="华文仿宋" w:cs="华文仿宋"/>
          <w:b/>
          <w:bCs/>
          <w:sz w:val="32"/>
          <w:szCs w:val="32"/>
          <w:lang w:val="en-US" w:eastAsia="zh-CN"/>
        </w:rPr>
      </w:pPr>
      <w:r>
        <w:rPr>
          <w:rFonts w:hint="eastAsia" w:ascii="华文仿宋" w:hAnsi="华文仿宋" w:eastAsia="华文仿宋" w:cs="华文仿宋"/>
          <w:b/>
          <w:bCs/>
          <w:sz w:val="32"/>
          <w:szCs w:val="32"/>
          <w:lang w:val="en-US" w:eastAsia="zh-CN"/>
        </w:rPr>
        <w:t>基本支出</w:t>
      </w:r>
      <w:r>
        <w:rPr>
          <w:rFonts w:hint="eastAsia" w:ascii="华文仿宋" w:hAnsi="华文仿宋" w:eastAsia="华文仿宋" w:cs="华文仿宋"/>
          <w:sz w:val="30"/>
          <w:szCs w:val="30"/>
          <w:lang w:val="en-US" w:eastAsia="zh-CN"/>
        </w:rPr>
        <w:t>791.4434</w:t>
      </w:r>
      <w:r>
        <w:rPr>
          <w:rFonts w:hint="eastAsia" w:ascii="华文仿宋" w:hAnsi="华文仿宋" w:eastAsia="华文仿宋" w:cs="华文仿宋"/>
          <w:b/>
          <w:bCs/>
          <w:sz w:val="32"/>
          <w:szCs w:val="32"/>
          <w:lang w:val="en-US" w:eastAsia="zh-CN"/>
        </w:rPr>
        <w:t>万元</w:t>
      </w:r>
    </w:p>
    <w:p>
      <w:pPr>
        <w:numPr>
          <w:ilvl w:val="0"/>
          <w:numId w:val="0"/>
        </w:num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rPr>
        <w:t xml:space="preserve"> </w:t>
      </w:r>
      <w:r>
        <w:rPr>
          <w:rFonts w:hint="eastAsia" w:ascii="华文仿宋" w:hAnsi="华文仿宋" w:eastAsia="华文仿宋" w:cs="华文仿宋"/>
          <w:sz w:val="32"/>
          <w:szCs w:val="32"/>
          <w:lang w:val="en-US" w:eastAsia="zh-CN"/>
        </w:rPr>
        <w:t xml:space="preserve">  工资福利支出471.1746万元其中：</w:t>
      </w:r>
    </w:p>
    <w:p>
      <w:pPr>
        <w:numPr>
          <w:ilvl w:val="0"/>
          <w:numId w:val="0"/>
        </w:num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基本工资173.5124万元，津贴补贴118.8924万元，绩效工资26.0856万元，机关事业单位养老保险59.9942万元，退休人员职业年金做实10.61万元，职工基本医疗缴费22.8594万元，公务员补充医疗9.0295万元，其他社会保障缴费3.1162万元，住房公积金缴费37.6581万元。</w:t>
      </w:r>
    </w:p>
    <w:p>
      <w:pPr>
        <w:numPr>
          <w:ilvl w:val="0"/>
          <w:numId w:val="0"/>
        </w:num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xml:space="preserve">  商品和服务支出110.7968万元其中：</w:t>
      </w:r>
    </w:p>
    <w:p>
      <w:pPr>
        <w:numPr>
          <w:ilvl w:val="0"/>
          <w:numId w:val="0"/>
        </w:num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rPr>
        <w:t>办公费支出</w:t>
      </w:r>
      <w:r>
        <w:rPr>
          <w:rFonts w:hint="eastAsia" w:ascii="华文仿宋" w:hAnsi="华文仿宋" w:eastAsia="华文仿宋" w:cs="华文仿宋"/>
          <w:sz w:val="32"/>
          <w:szCs w:val="32"/>
          <w:lang w:val="en-US" w:eastAsia="zh-CN"/>
        </w:rPr>
        <w:t>47.69</w:t>
      </w:r>
      <w:r>
        <w:rPr>
          <w:rFonts w:hint="eastAsia" w:ascii="华文仿宋" w:hAnsi="华文仿宋" w:eastAsia="华文仿宋" w:cs="华文仿宋"/>
          <w:sz w:val="32"/>
          <w:szCs w:val="32"/>
        </w:rPr>
        <w:t>万元</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含村级</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val="en-US" w:eastAsia="zh-CN"/>
        </w:rPr>
        <w:t>印刷费1.5万元，</w:t>
      </w:r>
      <w:r>
        <w:rPr>
          <w:rFonts w:hint="eastAsia" w:ascii="华文仿宋" w:hAnsi="华文仿宋" w:eastAsia="华文仿宋" w:cs="华文仿宋"/>
          <w:sz w:val="32"/>
          <w:szCs w:val="32"/>
        </w:rPr>
        <w:t>水费</w:t>
      </w:r>
      <w:r>
        <w:rPr>
          <w:rFonts w:hint="eastAsia" w:ascii="华文仿宋" w:hAnsi="华文仿宋" w:eastAsia="华文仿宋" w:cs="华文仿宋"/>
          <w:sz w:val="32"/>
          <w:szCs w:val="32"/>
          <w:lang w:val="en-US" w:eastAsia="zh-CN"/>
        </w:rPr>
        <w:t>1</w:t>
      </w:r>
      <w:r>
        <w:rPr>
          <w:rFonts w:hint="eastAsia" w:ascii="华文仿宋" w:hAnsi="华文仿宋" w:eastAsia="华文仿宋" w:cs="华文仿宋"/>
          <w:sz w:val="32"/>
          <w:szCs w:val="32"/>
        </w:rPr>
        <w:t>万元，电费</w:t>
      </w:r>
      <w:r>
        <w:rPr>
          <w:rFonts w:hint="eastAsia" w:ascii="华文仿宋" w:hAnsi="华文仿宋" w:eastAsia="华文仿宋" w:cs="华文仿宋"/>
          <w:sz w:val="32"/>
          <w:szCs w:val="32"/>
          <w:lang w:val="en-US" w:eastAsia="zh-CN"/>
        </w:rPr>
        <w:t>2</w:t>
      </w:r>
      <w:r>
        <w:rPr>
          <w:rFonts w:hint="eastAsia" w:ascii="华文仿宋" w:hAnsi="华文仿宋" w:eastAsia="华文仿宋" w:cs="华文仿宋"/>
          <w:sz w:val="32"/>
          <w:szCs w:val="32"/>
        </w:rPr>
        <w:t>万元，邮电费</w:t>
      </w:r>
      <w:r>
        <w:rPr>
          <w:rFonts w:hint="eastAsia" w:ascii="华文仿宋" w:hAnsi="华文仿宋" w:eastAsia="华文仿宋" w:cs="华文仿宋"/>
          <w:sz w:val="32"/>
          <w:szCs w:val="32"/>
          <w:lang w:val="en-US" w:eastAsia="zh-CN"/>
        </w:rPr>
        <w:t>1</w:t>
      </w:r>
      <w:r>
        <w:rPr>
          <w:rFonts w:hint="eastAsia" w:ascii="华文仿宋" w:hAnsi="华文仿宋" w:eastAsia="华文仿宋" w:cs="华文仿宋"/>
          <w:sz w:val="32"/>
          <w:szCs w:val="32"/>
        </w:rPr>
        <w:t>万元，会议费</w:t>
      </w:r>
      <w:r>
        <w:rPr>
          <w:rFonts w:hint="eastAsia" w:ascii="华文仿宋" w:hAnsi="华文仿宋" w:eastAsia="华文仿宋" w:cs="华文仿宋"/>
          <w:sz w:val="32"/>
          <w:szCs w:val="32"/>
          <w:lang w:val="en-US" w:eastAsia="zh-CN"/>
        </w:rPr>
        <w:t>3</w:t>
      </w:r>
      <w:r>
        <w:rPr>
          <w:rFonts w:hint="eastAsia" w:ascii="华文仿宋" w:hAnsi="华文仿宋" w:eastAsia="华文仿宋" w:cs="华文仿宋"/>
          <w:sz w:val="32"/>
          <w:szCs w:val="32"/>
        </w:rPr>
        <w:t>万元，培训费</w:t>
      </w:r>
      <w:r>
        <w:rPr>
          <w:rFonts w:hint="eastAsia" w:ascii="华文仿宋" w:hAnsi="华文仿宋" w:eastAsia="华文仿宋" w:cs="华文仿宋"/>
          <w:sz w:val="32"/>
          <w:szCs w:val="32"/>
          <w:lang w:val="en-US" w:eastAsia="zh-CN"/>
        </w:rPr>
        <w:t>2.4</w:t>
      </w:r>
      <w:r>
        <w:rPr>
          <w:rFonts w:hint="eastAsia" w:ascii="华文仿宋" w:hAnsi="华文仿宋" w:eastAsia="华文仿宋" w:cs="华文仿宋"/>
          <w:sz w:val="32"/>
          <w:szCs w:val="32"/>
        </w:rPr>
        <w:t>万元，工会经费</w:t>
      </w:r>
      <w:r>
        <w:rPr>
          <w:rFonts w:hint="eastAsia" w:ascii="华文仿宋" w:hAnsi="华文仿宋" w:eastAsia="华文仿宋" w:cs="华文仿宋"/>
          <w:sz w:val="32"/>
          <w:szCs w:val="32"/>
          <w:lang w:val="en-US" w:eastAsia="zh-CN"/>
        </w:rPr>
        <w:t>3.2508</w:t>
      </w:r>
      <w:r>
        <w:rPr>
          <w:rFonts w:hint="eastAsia" w:ascii="华文仿宋" w:hAnsi="华文仿宋" w:eastAsia="华文仿宋" w:cs="华文仿宋"/>
          <w:sz w:val="32"/>
          <w:szCs w:val="32"/>
        </w:rPr>
        <w:t>万元，其他交通费</w:t>
      </w:r>
      <w:r>
        <w:rPr>
          <w:rFonts w:hint="eastAsia" w:ascii="华文仿宋" w:hAnsi="华文仿宋" w:eastAsia="华文仿宋" w:cs="华文仿宋"/>
          <w:sz w:val="32"/>
          <w:szCs w:val="32"/>
          <w:lang w:val="en-US" w:eastAsia="zh-CN"/>
        </w:rPr>
        <w:t>25.296</w:t>
      </w:r>
      <w:r>
        <w:rPr>
          <w:rFonts w:hint="eastAsia" w:ascii="华文仿宋" w:hAnsi="华文仿宋" w:eastAsia="华文仿宋" w:cs="华文仿宋"/>
          <w:sz w:val="32"/>
          <w:szCs w:val="32"/>
        </w:rPr>
        <w:t>万元，</w:t>
      </w:r>
      <w:r>
        <w:rPr>
          <w:rFonts w:hint="eastAsia" w:ascii="华文仿宋" w:hAnsi="华文仿宋" w:eastAsia="华文仿宋" w:cs="华文仿宋"/>
          <w:sz w:val="32"/>
          <w:szCs w:val="32"/>
          <w:lang w:val="en-US" w:eastAsia="zh-CN"/>
        </w:rPr>
        <w:t>差旅费3万元，公务接待7.1万元，公务用车2万元，其他商品服务支出11.56万元</w:t>
      </w:r>
    </w:p>
    <w:p>
      <w:pPr>
        <w:numPr>
          <w:ilvl w:val="0"/>
          <w:numId w:val="0"/>
        </w:numPr>
        <w:ind w:firstLine="640" w:firstLineChars="20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对个人和家庭的补助209.472万元其中：</w:t>
      </w:r>
    </w:p>
    <w:p>
      <w:pPr>
        <w:numPr>
          <w:ilvl w:val="0"/>
          <w:numId w:val="0"/>
        </w:num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抚恤金14.56万元，生活补助188.512万元（含村社干部），其他对个人和家庭的补助6.4万元。</w:t>
      </w:r>
    </w:p>
    <w:p>
      <w:pPr>
        <w:numPr>
          <w:ilvl w:val="0"/>
          <w:numId w:val="0"/>
        </w:numPr>
        <w:rPr>
          <w:rFonts w:hint="eastAsia" w:ascii="华文仿宋" w:hAnsi="华文仿宋" w:eastAsia="华文仿宋" w:cs="华文仿宋"/>
          <w:sz w:val="32"/>
          <w:szCs w:val="32"/>
          <w:lang w:val="en-US"/>
        </w:rPr>
      </w:pPr>
      <w:r>
        <w:rPr>
          <w:rFonts w:hint="eastAsia" w:ascii="华文仿宋" w:hAnsi="华文仿宋" w:eastAsia="华文仿宋" w:cs="华文仿宋"/>
          <w:sz w:val="32"/>
          <w:szCs w:val="32"/>
        </w:rPr>
        <w:t>根据预算下达指标，基本能够保工资</w:t>
      </w:r>
      <w:r>
        <w:rPr>
          <w:rFonts w:hint="eastAsia" w:ascii="华文仿宋" w:hAnsi="华文仿宋" w:eastAsia="华文仿宋" w:cs="华文仿宋"/>
          <w:sz w:val="32"/>
          <w:szCs w:val="32"/>
          <w:lang w:val="en-US" w:eastAsia="zh-CN"/>
        </w:rPr>
        <w:t>及社会保障缴费</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由于场镇治理无预算</w:t>
      </w:r>
      <w:r>
        <w:rPr>
          <w:rFonts w:hint="eastAsia" w:ascii="华文仿宋" w:hAnsi="华文仿宋" w:eastAsia="华文仿宋" w:cs="华文仿宋"/>
          <w:sz w:val="32"/>
          <w:szCs w:val="32"/>
        </w:rPr>
        <w:t>保运转</w:t>
      </w:r>
      <w:r>
        <w:rPr>
          <w:rFonts w:hint="eastAsia" w:ascii="华文仿宋" w:hAnsi="华文仿宋" w:eastAsia="华文仿宋" w:cs="华文仿宋"/>
          <w:sz w:val="32"/>
          <w:szCs w:val="32"/>
          <w:lang w:val="en-US" w:eastAsia="zh-CN"/>
        </w:rPr>
        <w:t>极其困难</w:t>
      </w: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val="en-US" w:eastAsia="zh-CN"/>
        </w:rPr>
        <w:t>为</w:t>
      </w:r>
      <w:r>
        <w:rPr>
          <w:rFonts w:hint="eastAsia" w:ascii="华文仿宋" w:hAnsi="华文仿宋" w:eastAsia="华文仿宋" w:cs="华文仿宋"/>
          <w:sz w:val="32"/>
          <w:szCs w:val="32"/>
        </w:rPr>
        <w:t>保证一方稳定与和谐</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竭尽全力保障基本运行。</w:t>
      </w:r>
    </w:p>
    <w:p>
      <w:pPr>
        <w:ind w:firstLine="480" w:firstLineChars="15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（二）项目支出绩效</w:t>
      </w:r>
    </w:p>
    <w:p>
      <w:pPr>
        <w:ind w:firstLine="480" w:firstLineChars="150"/>
        <w:rPr>
          <w:rFonts w:hint="default" w:ascii="仿宋_GB2312" w:hAnsi="黑体" w:eastAsia="仿宋_GB2312"/>
          <w:color w:val="auto"/>
          <w:sz w:val="32"/>
          <w:szCs w:val="32"/>
          <w:lang w:val="en-US" w:eastAsia="zh-CN"/>
        </w:rPr>
      </w:pPr>
      <w:r>
        <w:rPr>
          <w:rFonts w:hint="eastAsia" w:ascii="华文仿宋" w:hAnsi="华文仿宋" w:eastAsia="华文仿宋" w:cs="华文仿宋"/>
          <w:color w:val="auto"/>
          <w:sz w:val="32"/>
          <w:szCs w:val="32"/>
          <w:lang w:val="en-US" w:eastAsia="zh-CN"/>
        </w:rPr>
        <w:t>1、</w:t>
      </w:r>
      <w:r>
        <w:rPr>
          <w:rFonts w:hint="eastAsia" w:ascii="华文仿宋" w:hAnsi="华文仿宋" w:eastAsia="华文仿宋" w:cs="华文仿宋"/>
          <w:color w:val="auto"/>
          <w:sz w:val="32"/>
          <w:szCs w:val="32"/>
          <w:lang w:eastAsia="zh-CN"/>
        </w:rPr>
        <w:t>双河</w:t>
      </w:r>
      <w:r>
        <w:rPr>
          <w:rFonts w:hint="eastAsia" w:ascii="华文仿宋" w:hAnsi="华文仿宋" w:eastAsia="华文仿宋" w:cs="华文仿宋"/>
          <w:color w:val="auto"/>
          <w:sz w:val="32"/>
          <w:szCs w:val="32"/>
        </w:rPr>
        <w:t>镇201</w:t>
      </w:r>
      <w:r>
        <w:rPr>
          <w:rFonts w:hint="eastAsia" w:ascii="华文仿宋" w:hAnsi="华文仿宋" w:eastAsia="华文仿宋" w:cs="华文仿宋"/>
          <w:color w:val="auto"/>
          <w:sz w:val="32"/>
          <w:szCs w:val="32"/>
          <w:lang w:val="en-US" w:eastAsia="zh-CN"/>
        </w:rPr>
        <w:t>8</w:t>
      </w:r>
      <w:r>
        <w:rPr>
          <w:rFonts w:hint="eastAsia" w:ascii="华文仿宋" w:hAnsi="华文仿宋" w:eastAsia="华文仿宋" w:cs="华文仿宋"/>
          <w:color w:val="auto"/>
          <w:sz w:val="32"/>
          <w:szCs w:val="32"/>
        </w:rPr>
        <w:t>年项目</w:t>
      </w:r>
      <w:r>
        <w:rPr>
          <w:rFonts w:hint="eastAsia" w:ascii="华文仿宋" w:hAnsi="华文仿宋" w:eastAsia="华文仿宋" w:cs="华文仿宋"/>
          <w:color w:val="auto"/>
          <w:sz w:val="32"/>
          <w:szCs w:val="32"/>
          <w:lang w:val="en-US" w:eastAsia="zh-CN"/>
        </w:rPr>
        <w:t>支出1978.3212万元其中：一般行政管理事务140.116万元，其他办公厅（室）及相关机构事务4万元，其他财政事务支8.25万元，纪检监察事务-派驻派出机构支出3.764万元，其他公共服务支出1万元，公共卫生-重大公共卫生专项9.18万元，节能环保支出-污水处理厂1410万元，污染减排5万元，其他社区管理事务支出-服务群众专项经费10万元，其他城乡社区支出36万元，农村道路建设10万元，其他农业支出13万元，扶贫-农村基础设施建设140万元，其他扶贫支出22万元，农村服务群众专项经费60万元，其他政府性基金及对应专项债务收入安排支出79.8512万元，彩票公益金支出3万元。</w:t>
      </w:r>
      <w:r>
        <w:rPr>
          <w:rFonts w:hint="eastAsia" w:ascii="华文仿宋" w:hAnsi="华文仿宋" w:eastAsia="华文仿宋" w:cs="华文仿宋"/>
          <w:color w:val="auto"/>
          <w:sz w:val="32"/>
          <w:szCs w:val="32"/>
        </w:rPr>
        <w:t>这些项目的实施，</w:t>
      </w:r>
      <w:r>
        <w:rPr>
          <w:rFonts w:hint="eastAsia" w:ascii="华文仿宋" w:hAnsi="华文仿宋" w:eastAsia="华文仿宋" w:cs="华文仿宋"/>
          <w:color w:val="auto"/>
          <w:sz w:val="32"/>
          <w:szCs w:val="32"/>
          <w:lang w:val="en-US" w:eastAsia="zh-CN"/>
        </w:rPr>
        <w:t>使管理制度更规范，保障措施更有效，基础设施更加完善，</w:t>
      </w:r>
      <w:r>
        <w:rPr>
          <w:rFonts w:hint="eastAsia" w:ascii="华文仿宋" w:hAnsi="华文仿宋" w:eastAsia="华文仿宋" w:cs="华文仿宋"/>
          <w:color w:val="auto"/>
          <w:sz w:val="32"/>
          <w:szCs w:val="32"/>
        </w:rPr>
        <w:t>改善了居民生</w:t>
      </w:r>
      <w:r>
        <w:rPr>
          <w:rFonts w:hint="eastAsia" w:ascii="华文仿宋" w:hAnsi="华文仿宋" w:eastAsia="华文仿宋" w:cs="华文仿宋"/>
          <w:color w:val="auto"/>
          <w:sz w:val="32"/>
          <w:szCs w:val="32"/>
          <w:lang w:val="en-US" w:eastAsia="zh-CN"/>
        </w:rPr>
        <w:t>产生</w:t>
      </w:r>
      <w:r>
        <w:rPr>
          <w:rFonts w:hint="eastAsia" w:ascii="华文仿宋" w:hAnsi="华文仿宋" w:eastAsia="华文仿宋" w:cs="华文仿宋"/>
          <w:color w:val="auto"/>
          <w:sz w:val="32"/>
          <w:szCs w:val="32"/>
        </w:rPr>
        <w:t>活环境，加快了贫困</w:t>
      </w:r>
      <w:r>
        <w:rPr>
          <w:rFonts w:hint="eastAsia" w:ascii="华文仿宋" w:hAnsi="华文仿宋" w:eastAsia="华文仿宋" w:cs="华文仿宋"/>
          <w:color w:val="auto"/>
          <w:sz w:val="32"/>
          <w:szCs w:val="32"/>
          <w:lang w:val="en-US" w:eastAsia="zh-CN"/>
        </w:rPr>
        <w:t>户及贫困村</w:t>
      </w:r>
      <w:r>
        <w:rPr>
          <w:rFonts w:hint="eastAsia" w:ascii="华文仿宋" w:hAnsi="华文仿宋" w:eastAsia="华文仿宋" w:cs="华文仿宋"/>
          <w:color w:val="auto"/>
          <w:sz w:val="32"/>
          <w:szCs w:val="32"/>
        </w:rPr>
        <w:t>脱贫的步伐，丰富了群众文化生活。</w:t>
      </w:r>
      <w:r>
        <w:rPr>
          <w:rFonts w:hint="eastAsia" w:ascii="华文仿宋" w:hAnsi="华文仿宋" w:eastAsia="华文仿宋" w:cs="华文仿宋"/>
          <w:color w:val="auto"/>
          <w:sz w:val="32"/>
          <w:szCs w:val="32"/>
          <w:lang w:val="en-US" w:eastAsia="zh-CN"/>
        </w:rPr>
        <w:t>使人民群众具有丰厚的获得感、幸福感，有更高的满意度。</w:t>
      </w:r>
    </w:p>
    <w:p>
      <w:pPr>
        <w:ind w:firstLine="482" w:firstLineChars="15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（四）、存在问题</w:t>
      </w:r>
    </w:p>
    <w:p>
      <w:pPr>
        <w:spacing w:line="580" w:lineRule="exact"/>
        <w:ind w:firstLine="640" w:firstLineChars="200"/>
        <w:rPr>
          <w:rFonts w:ascii="仿宋_GB2312" w:hAnsi="仿宋_GB2312" w:eastAsia="仿宋_GB2312" w:cs="仿宋_GB2312"/>
          <w:sz w:val="32"/>
          <w:szCs w:val="32"/>
        </w:rPr>
      </w:pPr>
      <w:r>
        <w:rPr>
          <w:rFonts w:hint="eastAsia" w:ascii="华文仿宋" w:hAnsi="华文仿宋" w:eastAsia="华文仿宋" w:cs="华文仿宋"/>
          <w:sz w:val="32"/>
          <w:szCs w:val="32"/>
        </w:rPr>
        <w:t>在项目资金使用中，项目建设进度缓慢，资金</w:t>
      </w:r>
      <w:r>
        <w:rPr>
          <w:rFonts w:hint="eastAsia" w:ascii="华文仿宋" w:hAnsi="华文仿宋" w:eastAsia="华文仿宋" w:cs="华文仿宋"/>
          <w:sz w:val="32"/>
          <w:szCs w:val="32"/>
          <w:lang w:val="en-US" w:eastAsia="zh-CN"/>
        </w:rPr>
        <w:t>报账</w:t>
      </w:r>
      <w:r>
        <w:rPr>
          <w:rFonts w:hint="eastAsia" w:ascii="华文仿宋" w:hAnsi="华文仿宋" w:eastAsia="华文仿宋" w:cs="华文仿宋"/>
          <w:sz w:val="32"/>
          <w:szCs w:val="32"/>
        </w:rPr>
        <w:t>进度跟不上</w:t>
      </w:r>
      <w:r>
        <w:rPr>
          <w:rFonts w:hint="eastAsia" w:ascii="华文仿宋" w:hAnsi="华文仿宋" w:eastAsia="华文仿宋" w:cs="华文仿宋"/>
          <w:sz w:val="32"/>
          <w:szCs w:val="32"/>
          <w:lang w:eastAsia="zh-CN"/>
        </w:rPr>
        <w:t>。</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5"/>
          <w:rFonts w:ascii="黑体" w:hAnsi="黑体" w:eastAsia="黑体"/>
        </w:rPr>
      </w:pPr>
      <w:bookmarkStart w:id="54" w:name="_Toc15396612"/>
      <w:bookmarkStart w:id="55" w:name="_Toc15377221"/>
      <w:r>
        <w:rPr>
          <w:rFonts w:hint="eastAsia" w:ascii="黑体" w:hAnsi="黑体" w:eastAsia="黑体"/>
          <w:color w:val="000000"/>
          <w:sz w:val="32"/>
          <w:szCs w:val="32"/>
        </w:rPr>
        <w:t>十</w:t>
      </w:r>
      <w:r>
        <w:rPr>
          <w:rStyle w:val="25"/>
          <w:rFonts w:hint="eastAsia" w:ascii="黑体" w:hAnsi="黑体" w:eastAsia="黑体"/>
        </w:rPr>
        <w:t>一、</w:t>
      </w:r>
      <w:r>
        <w:rPr>
          <w:rStyle w:val="25"/>
          <w:rFonts w:hint="eastAsia" w:ascii="黑体" w:hAnsi="黑体" w:eastAsia="黑体"/>
          <w:b w:val="0"/>
        </w:rPr>
        <w:t>其他重要事项的情况说明</w:t>
      </w:r>
      <w:bookmarkEnd w:id="54"/>
      <w:bookmarkEnd w:id="55"/>
    </w:p>
    <w:p>
      <w:pPr>
        <w:spacing w:line="600" w:lineRule="exact"/>
        <w:ind w:firstLine="643" w:firstLineChars="200"/>
        <w:outlineLvl w:val="2"/>
        <w:rPr>
          <w:rFonts w:ascii="仿宋" w:hAnsi="仿宋" w:eastAsia="仿宋"/>
          <w:color w:val="000000"/>
          <w:sz w:val="32"/>
          <w:szCs w:val="32"/>
        </w:rPr>
      </w:pPr>
      <w:bookmarkStart w:id="56" w:name="_Toc15377222"/>
      <w:r>
        <w:rPr>
          <w:rFonts w:hint="eastAsia" w:ascii="仿宋" w:hAnsi="仿宋" w:eastAsia="仿宋"/>
          <w:b/>
          <w:color w:val="000000"/>
          <w:sz w:val="32"/>
          <w:szCs w:val="32"/>
        </w:rPr>
        <w:t>（一）机关运行经费支出情况</w:t>
      </w:r>
      <w:bookmarkEnd w:id="56"/>
    </w:p>
    <w:p>
      <w:pPr>
        <w:spacing w:line="600" w:lineRule="exact"/>
        <w:ind w:firstLine="640" w:firstLineChars="200"/>
        <w:rPr>
          <w:rFonts w:hint="eastAsia"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val="en-US" w:eastAsia="zh-CN"/>
        </w:rPr>
        <w:t>双河镇</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791.4434</w:t>
      </w:r>
      <w:r>
        <w:rPr>
          <w:rFonts w:hint="eastAsia" w:ascii="仿宋_GB2312" w:eastAsia="仿宋_GB2312"/>
          <w:color w:val="000000"/>
          <w:sz w:val="32"/>
          <w:szCs w:val="32"/>
        </w:rPr>
        <w:t>万元，</w:t>
      </w:r>
    </w:p>
    <w:p>
      <w:pPr>
        <w:spacing w:line="600" w:lineRule="exact"/>
        <w:ind w:firstLine="640" w:firstLineChars="200"/>
        <w:rPr>
          <w:rFonts w:ascii="仿宋" w:hAnsi="仿宋" w:eastAsia="仿宋"/>
          <w:b/>
          <w:color w:val="000000"/>
          <w:sz w:val="32"/>
          <w:szCs w:val="32"/>
        </w:rPr>
      </w:pPr>
      <w:r>
        <w:rPr>
          <w:rFonts w:hint="eastAsia" w:ascii="仿宋_GB2312" w:eastAsia="仿宋_GB2312"/>
          <w:color w:val="000000"/>
          <w:sz w:val="32"/>
          <w:szCs w:val="32"/>
          <w:lang w:val="en-US" w:eastAsia="zh-CN"/>
        </w:rPr>
        <w:t>人员经费787.37万元，日常公用经费200.4万元。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7" w:name="_Toc15377223"/>
      <w:r>
        <w:rPr>
          <w:rFonts w:hint="eastAsia" w:ascii="仿宋" w:hAnsi="仿宋" w:eastAsia="仿宋"/>
          <w:b/>
          <w:color w:val="000000"/>
          <w:sz w:val="32"/>
          <w:szCs w:val="32"/>
        </w:rPr>
        <w:t>（二）政府采购支出情况</w:t>
      </w:r>
      <w:bookmarkEnd w:id="57"/>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val="en-US" w:eastAsia="zh-CN"/>
        </w:rPr>
        <w:t>双河镇</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万元。主要用于</w:t>
      </w:r>
      <w:r>
        <w:rPr>
          <w:rFonts w:ascii="仿宋_GB2312" w:eastAsia="仿宋_GB2312"/>
          <w:color w:val="000000"/>
          <w:sz w:val="32"/>
          <w:szCs w:val="32"/>
        </w:rPr>
        <w:t>…</w:t>
      </w:r>
      <w:r>
        <w:rPr>
          <w:rFonts w:hint="eastAsia" w:ascii="仿宋_GB2312" w:eastAsia="仿宋_GB2312"/>
          <w:color w:val="000000"/>
          <w:sz w:val="32"/>
          <w:szCs w:val="32"/>
        </w:rPr>
        <w:t>（具体工作）。授予中小企业合同金额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8" w:name="_Toc15377224"/>
      <w:r>
        <w:rPr>
          <w:rFonts w:hint="eastAsia" w:ascii="仿宋" w:hAnsi="仿宋" w:eastAsia="仿宋"/>
          <w:b/>
          <w:color w:val="000000"/>
          <w:sz w:val="32"/>
          <w:szCs w:val="32"/>
        </w:rPr>
        <w:t>（三）国有资产占有使用情况</w:t>
      </w:r>
      <w:bookmarkEnd w:id="58"/>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val="en-US" w:eastAsia="zh-CN"/>
        </w:rPr>
        <w:t>双河镇</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辆，其中：部级领导干部用车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辆、一般公务用车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辆、一般执法执勤用车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辆、特种专业技术用车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themeColor="text1"/>
          <w:sz w:val="32"/>
          <w:szCs w:val="32"/>
          <w14:textFill>
            <w14:solidFill>
              <w14:schemeClr w14:val="tx1"/>
            </w14:solidFill>
          </w14:textFill>
        </w:rPr>
        <w:t>其他用车主要是用于……单价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spacing w:line="600" w:lineRule="atLeast"/>
        <w:ind w:firstLine="643"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8"/>
        </w:numPr>
        <w:spacing w:line="600" w:lineRule="exact"/>
        <w:ind w:firstLine="663" w:firstLineChars="150"/>
        <w:jc w:val="center"/>
        <w:outlineLvl w:val="0"/>
        <w:rPr>
          <w:rStyle w:val="24"/>
          <w:rFonts w:ascii="黑体" w:hAnsi="黑体" w:eastAsia="黑体"/>
          <w:b w:val="0"/>
        </w:rPr>
      </w:pPr>
      <w:bookmarkStart w:id="59" w:name="_Toc15396613"/>
      <w:bookmarkStart w:id="60" w:name="_Toc15377225"/>
      <w:r>
        <w:rPr>
          <w:rFonts w:hint="eastAsia" w:ascii="黑体" w:hAnsi="黑体" w:eastAsia="黑体"/>
          <w:b/>
          <w:color w:val="000000"/>
          <w:sz w:val="44"/>
          <w:szCs w:val="44"/>
        </w:rPr>
        <w:t>名</w:t>
      </w:r>
      <w:r>
        <w:rPr>
          <w:rStyle w:val="24"/>
          <w:rFonts w:hint="eastAsia" w:ascii="黑体" w:hAnsi="黑体" w:eastAsia="黑体"/>
          <w:b w:val="0"/>
        </w:rPr>
        <w:t>词解释</w:t>
      </w:r>
      <w:bookmarkEnd w:id="59"/>
      <w:bookmarkEnd w:id="60"/>
    </w:p>
    <w:p>
      <w:pPr>
        <w:spacing w:line="600" w:lineRule="exact"/>
        <w:jc w:val="left"/>
        <w:rPr>
          <w:rFonts w:ascii="宋体"/>
          <w:b/>
          <w:color w:val="000000"/>
          <w:sz w:val="44"/>
          <w:szCs w:val="44"/>
        </w:rPr>
      </w:pPr>
    </w:p>
    <w:p>
      <w:pPr>
        <w:pStyle w:val="2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1.财政拨款收入：指单位从同级财政部门取得的财政预算资金。</w:t>
      </w:r>
    </w:p>
    <w:p>
      <w:pPr>
        <w:pStyle w:val="2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2.事业收入：指事业单位开展专业业务活动及辅助活动取得的收入。如…（二级预算单位事业收入情况）等。</w:t>
      </w:r>
    </w:p>
    <w:p>
      <w:pPr>
        <w:pStyle w:val="2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3.经营收入：指事业单位在专业业务活动及其辅助活动之外开展非独立核算经营活动取得的收入。如…（二级预算单位经营收入情况）等。</w:t>
      </w:r>
    </w:p>
    <w:p>
      <w:pPr>
        <w:pStyle w:val="2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4.其他收入：指单位取得的除上述收入以外的各项收入。主要是…（收入类型）等。 </w:t>
      </w:r>
    </w:p>
    <w:p>
      <w:pPr>
        <w:pStyle w:val="2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2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6.年初结转和结余：指以前年度尚未完成、结转到本年按有关规定继续使用的资金。 </w:t>
      </w:r>
    </w:p>
    <w:p>
      <w:pPr>
        <w:pStyle w:val="2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7.结余分配：指事业单位按照事业单位会计制度的规定从非财政补助结余中分配的事业基金和职工福利基金等。</w:t>
      </w:r>
    </w:p>
    <w:p>
      <w:pPr>
        <w:pStyle w:val="2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8、年末结转和结余：指单位按有关规定结转到下年或以后年度继续使用的资金。</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9.一般公共服务（类）…（款）…（项）：指反映政府提供一般公共服务的收入、支出。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10.教育（类）…（款）…（项）：指反映政府教育事务收入、支出。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11.科学技术（类）…（款）…（项）：指反映科学技术方面的收入、支出。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12.文化体育与传媒（类）…（款）…（项）：指反映政府在科学、文物、体育、广播影视、新闻出版等方面的收入、支出。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13.社会保障和就业（类）…（款）…（项）：指反映政府在社会保障和就业方面的收入、支出。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14.医疗卫生与计划生育（类）…（款）…（项）：指反映政府医疗卫生与计划生育管理方面的收入、支出。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15、节能环保（类）…（款）…（项）：指反映政府节能环保的收入、支出。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16、城乡社区（类）…（款）…（项）：指反映政府城乡社区事务收入、支出。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17、城乡社区（类）…（款）…（项）：指反映政府城乡社区事务收入、支出。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18、农林水（类）…（款）…（项）：指反映政府农林水事务收入、支出。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19、住房保障（类）…（款）…（项）：指集中反映政府用于住房方面的收入、支出。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 xml:space="preserve">.项目支出：指在基本支出之外为完成特定行政任务和事业发展目标所发生的支出。 </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3</w:t>
      </w:r>
      <w:r>
        <w:rPr>
          <w:rFonts w:hint="eastAsia" w:ascii="仿宋_GB2312" w:eastAsia="仿宋_GB2312"/>
          <w:sz w:val="32"/>
          <w:szCs w:val="32"/>
        </w:rPr>
        <w:t>.“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4</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hint="eastAsia" w:ascii="仿宋_GB2312" w:eastAsia="仿宋_GB2312"/>
          <w:color w:val="000000"/>
          <w:sz w:val="32"/>
          <w:szCs w:val="32"/>
        </w:rPr>
      </w:pPr>
    </w:p>
    <w:p>
      <w:pPr>
        <w:ind w:firstLine="643" w:firstLineChars="200"/>
        <w:rPr>
          <w:rFonts w:hint="eastAsia" w:ascii="仿宋_GB2312" w:eastAsia="仿宋_GB2312"/>
          <w:b/>
          <w:color w:val="000000"/>
          <w:sz w:val="32"/>
          <w:szCs w:val="32"/>
        </w:rPr>
      </w:pPr>
    </w:p>
    <w:p>
      <w:pPr>
        <w:spacing w:line="600" w:lineRule="exact"/>
        <w:jc w:val="center"/>
        <w:outlineLvl w:val="0"/>
        <w:rPr>
          <w:rFonts w:hint="eastAsia" w:ascii="黑体" w:hAnsi="黑体" w:eastAsia="黑体"/>
          <w:color w:val="000000"/>
          <w:sz w:val="44"/>
          <w:szCs w:val="44"/>
        </w:rPr>
      </w:pPr>
      <w:bookmarkStart w:id="61" w:name="_Toc15396614"/>
      <w:bookmarkStart w:id="62" w:name="_Toc15377226"/>
    </w:p>
    <w:p>
      <w:pPr>
        <w:spacing w:line="600" w:lineRule="exact"/>
        <w:jc w:val="center"/>
        <w:outlineLvl w:val="0"/>
        <w:rPr>
          <w:rStyle w:val="24"/>
          <w:rFonts w:ascii="黑体" w:hAnsi="黑体" w:eastAsia="黑体"/>
          <w:b w:val="0"/>
        </w:rPr>
      </w:pPr>
      <w:r>
        <w:rPr>
          <w:rFonts w:hint="eastAsia" w:ascii="黑体" w:hAnsi="黑体" w:eastAsia="黑体"/>
          <w:color w:val="000000"/>
          <w:sz w:val="44"/>
          <w:szCs w:val="44"/>
        </w:rPr>
        <w:t>第</w:t>
      </w:r>
      <w:r>
        <w:rPr>
          <w:rStyle w:val="24"/>
          <w:rFonts w:hint="eastAsia" w:ascii="黑体" w:hAnsi="黑体" w:eastAsia="黑体"/>
          <w:b w:val="0"/>
        </w:rPr>
        <w:t>四部分 附件</w:t>
      </w:r>
      <w:bookmarkEnd w:id="61"/>
    </w:p>
    <w:p>
      <w:pPr>
        <w:spacing w:line="600" w:lineRule="exact"/>
        <w:jc w:val="center"/>
        <w:outlineLvl w:val="0"/>
        <w:rPr>
          <w:rStyle w:val="24"/>
        </w:rPr>
      </w:pPr>
    </w:p>
    <w:p>
      <w:pPr>
        <w:pStyle w:val="3"/>
        <w:rPr>
          <w:rStyle w:val="24"/>
          <w:rFonts w:ascii="仿宋" w:hAnsi="仿宋" w:eastAsia="仿宋"/>
          <w:b w:val="0"/>
          <w:bCs w:val="0"/>
          <w:sz w:val="32"/>
          <w:szCs w:val="32"/>
        </w:rPr>
      </w:pPr>
      <w:bookmarkStart w:id="63" w:name="_Toc15396615"/>
      <w:r>
        <w:rPr>
          <w:rStyle w:val="24"/>
          <w:rFonts w:hint="eastAsia" w:ascii="仿宋" w:hAnsi="仿宋" w:eastAsia="仿宋"/>
          <w:b w:val="0"/>
          <w:bCs w:val="0"/>
          <w:sz w:val="32"/>
          <w:szCs w:val="32"/>
        </w:rPr>
        <w:t>附件1</w:t>
      </w:r>
      <w:bookmarkEnd w:id="63"/>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宣汉</w:t>
      </w:r>
      <w:r>
        <w:rPr>
          <w:rFonts w:hint="eastAsia" w:ascii="方正小标宋简体" w:eastAsia="方正小标宋简体"/>
          <w:sz w:val="44"/>
          <w:szCs w:val="44"/>
          <w:lang w:val="en-US" w:eastAsia="zh-CN"/>
        </w:rPr>
        <w:t>县双河镇人民政府</w:t>
      </w:r>
    </w:p>
    <w:p>
      <w:pPr>
        <w:spacing w:line="560" w:lineRule="exact"/>
        <w:jc w:val="center"/>
        <w:rPr>
          <w:rFonts w:hint="eastAsia" w:ascii="黑体" w:hAnsi="黑体" w:eastAsia="黑体" w:cs="方正小标宋简体"/>
          <w:sz w:val="44"/>
          <w:szCs w:val="44"/>
        </w:rPr>
      </w:pPr>
      <w:r>
        <w:rPr>
          <w:rFonts w:hint="eastAsia" w:ascii="方正小标宋简体" w:eastAsia="方正小标宋简体"/>
          <w:sz w:val="44"/>
          <w:szCs w:val="44"/>
        </w:rPr>
        <w:t>关于201</w:t>
      </w:r>
      <w:r>
        <w:rPr>
          <w:rFonts w:hint="eastAsia" w:ascii="方正小标宋简体" w:eastAsia="方正小标宋简体"/>
          <w:sz w:val="44"/>
          <w:szCs w:val="44"/>
          <w:lang w:val="en-US" w:eastAsia="zh-CN"/>
        </w:rPr>
        <w:t>8</w:t>
      </w:r>
      <w:r>
        <w:rPr>
          <w:rFonts w:hint="eastAsia" w:ascii="方正小标宋简体" w:eastAsia="方正小标宋简体"/>
          <w:sz w:val="44"/>
          <w:szCs w:val="44"/>
        </w:rPr>
        <w:t>年</w:t>
      </w:r>
      <w:r>
        <w:rPr>
          <w:rFonts w:hint="eastAsia" w:ascii="方正小标宋简体" w:eastAsia="方正小标宋简体"/>
          <w:sz w:val="44"/>
          <w:szCs w:val="44"/>
          <w:lang w:eastAsia="zh-CN"/>
        </w:rPr>
        <w:t>双河</w:t>
      </w:r>
      <w:r>
        <w:rPr>
          <w:rFonts w:hint="eastAsia" w:ascii="方正小标宋简体" w:eastAsia="方正小标宋简体"/>
          <w:sz w:val="44"/>
          <w:szCs w:val="44"/>
        </w:rPr>
        <w:t>镇支出绩效</w:t>
      </w:r>
      <w:r>
        <w:rPr>
          <w:rFonts w:hint="eastAsia" w:ascii="方正小标宋简体" w:eastAsia="方正小标宋简体"/>
          <w:sz w:val="44"/>
          <w:szCs w:val="44"/>
          <w:lang w:val="en-US" w:eastAsia="zh-CN"/>
        </w:rPr>
        <w:t>自</w:t>
      </w:r>
      <w:r>
        <w:rPr>
          <w:rFonts w:hint="eastAsia" w:ascii="方正小标宋简体" w:eastAsia="方正小标宋简体"/>
          <w:sz w:val="44"/>
          <w:szCs w:val="44"/>
        </w:rPr>
        <w:t>评报告</w:t>
      </w:r>
    </w:p>
    <w:p>
      <w:pPr>
        <w:ind w:firstLine="640" w:firstLineChars="200"/>
        <w:rPr>
          <w:rFonts w:hint="eastAsia" w:ascii="仿宋_GB2312" w:hAnsi="宋体" w:eastAsia="仿宋_GB2312"/>
          <w:b/>
          <w:sz w:val="32"/>
          <w:szCs w:val="32"/>
        </w:rPr>
      </w:pPr>
      <w:r>
        <w:rPr>
          <w:rFonts w:hint="eastAsia" w:ascii="华文仿宋" w:hAnsi="华文仿宋" w:eastAsia="华文仿宋" w:cs="华文仿宋"/>
          <w:sz w:val="32"/>
          <w:szCs w:val="32"/>
        </w:rPr>
        <w:t>为贯彻落实《预算法》和《国务院关于深化预算管理制度改革的决定》，按照《四川省预算绩效管理五年规划》（川财预[2016]1号）要求，</w:t>
      </w:r>
      <w:r>
        <w:rPr>
          <w:rFonts w:hint="eastAsia" w:ascii="华文仿宋" w:hAnsi="华文仿宋" w:eastAsia="华文仿宋" w:cs="华文仿宋"/>
          <w:color w:val="333333"/>
          <w:sz w:val="32"/>
          <w:szCs w:val="32"/>
        </w:rPr>
        <w:t>本着真实、科学、公正的原则，</w:t>
      </w:r>
      <w:r>
        <w:rPr>
          <w:rFonts w:hint="eastAsia" w:ascii="华文仿宋" w:hAnsi="华文仿宋" w:eastAsia="华文仿宋" w:cs="华文仿宋"/>
          <w:color w:val="333333"/>
          <w:sz w:val="32"/>
          <w:szCs w:val="32"/>
          <w:lang w:val="en-US" w:eastAsia="zh-CN"/>
        </w:rPr>
        <w:t>双河镇</w:t>
      </w:r>
      <w:r>
        <w:rPr>
          <w:rFonts w:hint="eastAsia" w:ascii="华文仿宋" w:hAnsi="华文仿宋" w:eastAsia="华文仿宋" w:cs="华文仿宋"/>
          <w:sz w:val="32"/>
          <w:szCs w:val="32"/>
        </w:rPr>
        <w:t>于201</w:t>
      </w:r>
      <w:r>
        <w:rPr>
          <w:rFonts w:hint="eastAsia" w:ascii="华文仿宋" w:hAnsi="华文仿宋" w:eastAsia="华文仿宋" w:cs="华文仿宋"/>
          <w:sz w:val="32"/>
          <w:szCs w:val="32"/>
          <w:lang w:val="en-US" w:eastAsia="zh-CN"/>
        </w:rPr>
        <w:t>8</w:t>
      </w:r>
      <w:r>
        <w:rPr>
          <w:rFonts w:hint="eastAsia" w:ascii="华文仿宋" w:hAnsi="华文仿宋" w:eastAsia="华文仿宋" w:cs="华文仿宋"/>
          <w:sz w:val="32"/>
          <w:szCs w:val="32"/>
        </w:rPr>
        <w:t>年1</w:t>
      </w:r>
      <w:r>
        <w:rPr>
          <w:rFonts w:hint="eastAsia" w:ascii="华文仿宋" w:hAnsi="华文仿宋" w:eastAsia="华文仿宋" w:cs="华文仿宋"/>
          <w:sz w:val="32"/>
          <w:szCs w:val="32"/>
          <w:lang w:val="en-US" w:eastAsia="zh-CN"/>
        </w:rPr>
        <w:t>2</w:t>
      </w:r>
      <w:r>
        <w:rPr>
          <w:rFonts w:hint="eastAsia" w:ascii="华文仿宋" w:hAnsi="华文仿宋" w:eastAsia="华文仿宋" w:cs="华文仿宋"/>
          <w:sz w:val="32"/>
          <w:szCs w:val="32"/>
        </w:rPr>
        <w:t>月2</w:t>
      </w:r>
      <w:r>
        <w:rPr>
          <w:rFonts w:hint="eastAsia" w:ascii="华文仿宋" w:hAnsi="华文仿宋" w:eastAsia="华文仿宋" w:cs="华文仿宋"/>
          <w:sz w:val="32"/>
          <w:szCs w:val="32"/>
          <w:lang w:val="en-US" w:eastAsia="zh-CN"/>
        </w:rPr>
        <w:t>0</w:t>
      </w:r>
      <w:r>
        <w:rPr>
          <w:rFonts w:hint="eastAsia" w:ascii="华文仿宋" w:hAnsi="华文仿宋" w:eastAsia="华文仿宋" w:cs="华文仿宋"/>
          <w:sz w:val="32"/>
          <w:szCs w:val="32"/>
        </w:rPr>
        <w:t>日</w:t>
      </w:r>
      <w:r>
        <w:rPr>
          <w:rFonts w:hint="eastAsia" w:ascii="华文仿宋" w:hAnsi="华文仿宋" w:eastAsia="华文仿宋" w:cs="华文仿宋"/>
          <w:sz w:val="32"/>
          <w:szCs w:val="32"/>
          <w:lang w:val="en-US" w:eastAsia="zh-CN"/>
        </w:rPr>
        <w:t>成立了自评小组</w:t>
      </w:r>
      <w:r>
        <w:rPr>
          <w:rFonts w:hint="eastAsia" w:ascii="华文仿宋" w:hAnsi="华文仿宋" w:eastAsia="华文仿宋" w:cs="华文仿宋"/>
          <w:sz w:val="32"/>
          <w:szCs w:val="32"/>
        </w:rPr>
        <w:t>对镇财政运行开展情况进行了支出绩效评价。现将绩效评价情况报告如下：</w:t>
      </w:r>
    </w:p>
    <w:p>
      <w:pPr>
        <w:numPr>
          <w:ilvl w:val="0"/>
          <w:numId w:val="9"/>
        </w:numPr>
        <w:rPr>
          <w:rFonts w:hint="eastAsia" w:ascii="黑体" w:hAnsi="黑体" w:eastAsia="黑体"/>
          <w:sz w:val="32"/>
          <w:szCs w:val="32"/>
        </w:rPr>
      </w:pPr>
      <w:r>
        <w:rPr>
          <w:rFonts w:hint="eastAsia" w:ascii="黑体" w:hAnsi="黑体" w:eastAsia="黑体"/>
          <w:sz w:val="32"/>
          <w:szCs w:val="32"/>
        </w:rPr>
        <w:t>单位基本情况</w:t>
      </w:r>
    </w:p>
    <w:p>
      <w:pPr>
        <w:ind w:firstLine="480" w:firstLineChars="150"/>
        <w:rPr>
          <w:rFonts w:hint="eastAsia" w:ascii="华文仿宋" w:hAnsi="华文仿宋" w:eastAsia="华文仿宋" w:cs="华文仿宋"/>
          <w:color w:val="333333"/>
          <w:sz w:val="32"/>
          <w:szCs w:val="32"/>
        </w:rPr>
      </w:pPr>
      <w:r>
        <w:rPr>
          <w:rFonts w:hint="eastAsia" w:ascii="华文仿宋" w:hAnsi="华文仿宋" w:eastAsia="华文仿宋" w:cs="华文仿宋"/>
          <w:sz w:val="32"/>
          <w:szCs w:val="32"/>
          <w:lang w:eastAsia="zh-CN"/>
        </w:rPr>
        <w:t>双河</w:t>
      </w:r>
      <w:r>
        <w:rPr>
          <w:rFonts w:hint="eastAsia" w:ascii="华文仿宋" w:hAnsi="华文仿宋" w:eastAsia="华文仿宋" w:cs="华文仿宋"/>
          <w:sz w:val="32"/>
          <w:szCs w:val="32"/>
        </w:rPr>
        <w:t>镇位于宣汉西北方向，距宣汉县城</w:t>
      </w:r>
      <w:r>
        <w:rPr>
          <w:rFonts w:hint="eastAsia" w:ascii="华文仿宋" w:hAnsi="华文仿宋" w:eastAsia="华文仿宋" w:cs="华文仿宋"/>
          <w:sz w:val="32"/>
          <w:szCs w:val="32"/>
          <w:lang w:val="en-US" w:eastAsia="zh-CN"/>
        </w:rPr>
        <w:t>22</w:t>
      </w:r>
      <w:r>
        <w:rPr>
          <w:rFonts w:hint="eastAsia" w:ascii="华文仿宋" w:hAnsi="华文仿宋" w:eastAsia="华文仿宋" w:cs="华文仿宋"/>
          <w:sz w:val="32"/>
          <w:szCs w:val="32"/>
        </w:rPr>
        <w:t>公里。由镇党委、镇政府、镇人大组成行政机关。</w:t>
      </w:r>
      <w:r>
        <w:rPr>
          <w:rFonts w:hint="eastAsia" w:ascii="华文仿宋" w:hAnsi="华文仿宋" w:eastAsia="华文仿宋" w:cs="华文仿宋"/>
          <w:sz w:val="32"/>
          <w:szCs w:val="32"/>
          <w:lang w:eastAsia="zh-CN"/>
        </w:rPr>
        <w:t>双河</w:t>
      </w:r>
      <w:r>
        <w:rPr>
          <w:rFonts w:hint="eastAsia" w:ascii="华文仿宋" w:hAnsi="华文仿宋" w:eastAsia="华文仿宋" w:cs="华文仿宋"/>
          <w:sz w:val="32"/>
          <w:szCs w:val="32"/>
        </w:rPr>
        <w:t>镇政府由党政办、便民中心、安办、惠民帮扶中心、司法调解室及各领导办公室组成；辖县派出机构财政、林业、国土、计生、农技、派出所、工商所等</w:t>
      </w:r>
      <w:r>
        <w:rPr>
          <w:rFonts w:hint="eastAsia" w:ascii="华文仿宋" w:hAnsi="华文仿宋" w:eastAsia="华文仿宋" w:cs="华文仿宋"/>
          <w:sz w:val="32"/>
          <w:szCs w:val="32"/>
          <w:lang w:val="en-US" w:eastAsia="zh-CN"/>
        </w:rPr>
        <w:t>7</w:t>
      </w:r>
      <w:r>
        <w:rPr>
          <w:rFonts w:hint="eastAsia" w:ascii="华文仿宋" w:hAnsi="华文仿宋" w:eastAsia="华文仿宋" w:cs="华文仿宋"/>
          <w:sz w:val="32"/>
          <w:szCs w:val="32"/>
        </w:rPr>
        <w:t>个部门，县直管部门中学、中心校、中心幼儿园、中心医院、信用社、邮政所、农行、供电所等</w:t>
      </w:r>
      <w:r>
        <w:rPr>
          <w:rFonts w:hint="eastAsia" w:ascii="华文仿宋" w:hAnsi="华文仿宋" w:eastAsia="华文仿宋" w:cs="华文仿宋"/>
          <w:sz w:val="32"/>
          <w:szCs w:val="32"/>
          <w:lang w:val="en-US" w:eastAsia="zh-CN"/>
        </w:rPr>
        <w:t>8</w:t>
      </w:r>
      <w:r>
        <w:rPr>
          <w:rFonts w:hint="eastAsia" w:ascii="华文仿宋" w:hAnsi="华文仿宋" w:eastAsia="华文仿宋" w:cs="华文仿宋"/>
          <w:sz w:val="32"/>
          <w:szCs w:val="32"/>
        </w:rPr>
        <w:t>个部门。</w:t>
      </w:r>
    </w:p>
    <w:p>
      <w:pPr>
        <w:ind w:firstLine="640" w:firstLineChars="200"/>
        <w:rPr>
          <w:rFonts w:hint="eastAsia" w:ascii="华文仿宋" w:hAnsi="华文仿宋" w:eastAsia="华文仿宋" w:cs="华文仿宋"/>
          <w:sz w:val="30"/>
          <w:szCs w:val="30"/>
          <w:lang w:val="en-US" w:eastAsia="zh-CN"/>
        </w:rPr>
      </w:pPr>
      <w:r>
        <w:rPr>
          <w:rFonts w:hint="eastAsia" w:ascii="华文仿宋" w:hAnsi="华文仿宋" w:eastAsia="华文仿宋" w:cs="华文仿宋"/>
          <w:sz w:val="32"/>
          <w:szCs w:val="32"/>
          <w:lang w:eastAsia="zh-CN"/>
        </w:rPr>
        <w:t>双河</w:t>
      </w:r>
      <w:r>
        <w:rPr>
          <w:rFonts w:hint="eastAsia" w:ascii="华文仿宋" w:hAnsi="华文仿宋" w:eastAsia="华文仿宋" w:cs="华文仿宋"/>
          <w:sz w:val="32"/>
          <w:szCs w:val="32"/>
        </w:rPr>
        <w:t>镇政府行政编制</w:t>
      </w:r>
      <w:r>
        <w:rPr>
          <w:rFonts w:hint="eastAsia" w:ascii="华文仿宋" w:hAnsi="华文仿宋" w:eastAsia="华文仿宋" w:cs="华文仿宋"/>
          <w:sz w:val="32"/>
          <w:szCs w:val="32"/>
          <w:lang w:val="en-US" w:eastAsia="zh-CN"/>
        </w:rPr>
        <w:t>27</w:t>
      </w:r>
      <w:r>
        <w:rPr>
          <w:rFonts w:hint="eastAsia" w:ascii="华文仿宋" w:hAnsi="华文仿宋" w:eastAsia="华文仿宋" w:cs="华文仿宋"/>
          <w:sz w:val="32"/>
          <w:szCs w:val="32"/>
        </w:rPr>
        <w:t>人，事业编制</w:t>
      </w:r>
      <w:r>
        <w:rPr>
          <w:rFonts w:hint="eastAsia" w:ascii="华文仿宋" w:hAnsi="华文仿宋" w:eastAsia="华文仿宋" w:cs="华文仿宋"/>
          <w:sz w:val="32"/>
          <w:szCs w:val="32"/>
          <w:lang w:val="en-US" w:eastAsia="zh-CN"/>
        </w:rPr>
        <w:t>20</w:t>
      </w:r>
      <w:r>
        <w:rPr>
          <w:rFonts w:hint="eastAsia" w:ascii="华文仿宋" w:hAnsi="华文仿宋" w:eastAsia="华文仿宋" w:cs="华文仿宋"/>
          <w:sz w:val="32"/>
          <w:szCs w:val="32"/>
        </w:rPr>
        <w:t>人</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0"/>
          <w:szCs w:val="30"/>
        </w:rPr>
        <w:t>双河傎201</w:t>
      </w:r>
      <w:r>
        <w:rPr>
          <w:rFonts w:hint="eastAsia" w:ascii="华文仿宋" w:hAnsi="华文仿宋" w:eastAsia="华文仿宋" w:cs="华文仿宋"/>
          <w:sz w:val="30"/>
          <w:szCs w:val="30"/>
          <w:lang w:val="en-US" w:eastAsia="zh-CN"/>
        </w:rPr>
        <w:t>8</w:t>
      </w:r>
      <w:r>
        <w:rPr>
          <w:rFonts w:hint="eastAsia" w:ascii="华文仿宋" w:hAnsi="华文仿宋" w:eastAsia="华文仿宋" w:cs="华文仿宋"/>
          <w:sz w:val="30"/>
          <w:szCs w:val="30"/>
        </w:rPr>
        <w:t>年部门决算单位机构数2个，分别是政府机关和财政补助的事业单位</w:t>
      </w:r>
      <w:r>
        <w:rPr>
          <w:rFonts w:hint="eastAsia" w:ascii="华文仿宋" w:hAnsi="华文仿宋" w:eastAsia="华文仿宋" w:cs="华文仿宋"/>
          <w:sz w:val="30"/>
          <w:szCs w:val="30"/>
          <w:lang w:val="en-US" w:eastAsia="zh-CN"/>
        </w:rPr>
        <w:t>各</w:t>
      </w:r>
      <w:r>
        <w:rPr>
          <w:rFonts w:hint="eastAsia" w:ascii="华文仿宋" w:hAnsi="华文仿宋" w:eastAsia="华文仿宋" w:cs="华文仿宋"/>
          <w:sz w:val="30"/>
          <w:szCs w:val="30"/>
        </w:rPr>
        <w:t>1 个。财政供给人数：在职人员4</w:t>
      </w:r>
      <w:r>
        <w:rPr>
          <w:rFonts w:hint="eastAsia" w:ascii="华文仿宋" w:hAnsi="华文仿宋" w:eastAsia="华文仿宋" w:cs="华文仿宋"/>
          <w:sz w:val="30"/>
          <w:szCs w:val="30"/>
          <w:lang w:val="en-US" w:eastAsia="zh-CN"/>
        </w:rPr>
        <w:t>3</w:t>
      </w:r>
      <w:r>
        <w:rPr>
          <w:rFonts w:hint="eastAsia" w:ascii="华文仿宋" w:hAnsi="华文仿宋" w:eastAsia="华文仿宋" w:cs="华文仿宋"/>
          <w:sz w:val="30"/>
          <w:szCs w:val="30"/>
        </w:rPr>
        <w:t>人，</w:t>
      </w:r>
      <w:r>
        <w:rPr>
          <w:rFonts w:hint="eastAsia" w:ascii="华文仿宋" w:hAnsi="华文仿宋" w:eastAsia="华文仿宋" w:cs="华文仿宋"/>
          <w:sz w:val="30"/>
          <w:szCs w:val="30"/>
          <w:lang w:eastAsia="zh-CN"/>
        </w:rPr>
        <w:t>（</w:t>
      </w:r>
      <w:r>
        <w:rPr>
          <w:rFonts w:hint="eastAsia" w:ascii="华文仿宋" w:hAnsi="华文仿宋" w:eastAsia="华文仿宋" w:cs="华文仿宋"/>
          <w:sz w:val="30"/>
          <w:szCs w:val="30"/>
        </w:rPr>
        <w:t>比上年</w:t>
      </w:r>
      <w:r>
        <w:rPr>
          <w:rFonts w:hint="eastAsia" w:ascii="华文仿宋" w:hAnsi="华文仿宋" w:eastAsia="华文仿宋" w:cs="华文仿宋"/>
          <w:sz w:val="30"/>
          <w:szCs w:val="30"/>
          <w:lang w:eastAsia="zh-CN"/>
        </w:rPr>
        <w:t>减少</w:t>
      </w:r>
      <w:r>
        <w:rPr>
          <w:rFonts w:hint="eastAsia" w:ascii="华文仿宋" w:hAnsi="华文仿宋" w:eastAsia="华文仿宋" w:cs="华文仿宋"/>
          <w:sz w:val="30"/>
          <w:szCs w:val="30"/>
          <w:lang w:val="en-US" w:eastAsia="zh-CN"/>
        </w:rPr>
        <w:t>2</w:t>
      </w:r>
      <w:r>
        <w:rPr>
          <w:rFonts w:hint="eastAsia" w:ascii="华文仿宋" w:hAnsi="华文仿宋" w:eastAsia="华文仿宋" w:cs="华文仿宋"/>
          <w:sz w:val="30"/>
          <w:szCs w:val="30"/>
        </w:rPr>
        <w:t>人</w:t>
      </w:r>
      <w:r>
        <w:rPr>
          <w:rFonts w:hint="eastAsia" w:ascii="华文仿宋" w:hAnsi="华文仿宋" w:eastAsia="华文仿宋" w:cs="华文仿宋"/>
          <w:sz w:val="30"/>
          <w:szCs w:val="30"/>
          <w:lang w:eastAsia="zh-CN"/>
        </w:rPr>
        <w:t>）</w:t>
      </w:r>
      <w:r>
        <w:rPr>
          <w:rFonts w:hint="eastAsia" w:ascii="华文仿宋" w:hAnsi="华文仿宋" w:eastAsia="华文仿宋" w:cs="华文仿宋"/>
          <w:sz w:val="30"/>
          <w:szCs w:val="30"/>
        </w:rPr>
        <w:t>，行政人员2</w:t>
      </w:r>
      <w:r>
        <w:rPr>
          <w:rFonts w:hint="eastAsia" w:ascii="华文仿宋" w:hAnsi="华文仿宋" w:eastAsia="华文仿宋" w:cs="华文仿宋"/>
          <w:sz w:val="30"/>
          <w:szCs w:val="30"/>
          <w:lang w:val="en-US" w:eastAsia="zh-CN"/>
        </w:rPr>
        <w:t>1</w:t>
      </w:r>
      <w:r>
        <w:rPr>
          <w:rFonts w:hint="eastAsia" w:ascii="华文仿宋" w:hAnsi="华文仿宋" w:eastAsia="华文仿宋" w:cs="华文仿宋"/>
          <w:sz w:val="30"/>
          <w:szCs w:val="30"/>
        </w:rPr>
        <w:t>人，机关工人2人，参照公务员管理</w:t>
      </w:r>
      <w:r>
        <w:rPr>
          <w:rFonts w:hint="eastAsia" w:ascii="华文仿宋" w:hAnsi="华文仿宋" w:eastAsia="华文仿宋" w:cs="华文仿宋"/>
          <w:sz w:val="30"/>
          <w:szCs w:val="30"/>
          <w:lang w:val="en-US" w:eastAsia="zh-CN"/>
        </w:rPr>
        <w:t>6</w:t>
      </w:r>
      <w:r>
        <w:rPr>
          <w:rFonts w:hint="eastAsia" w:ascii="华文仿宋" w:hAnsi="华文仿宋" w:eastAsia="华文仿宋" w:cs="华文仿宋"/>
          <w:sz w:val="30"/>
          <w:szCs w:val="30"/>
        </w:rPr>
        <w:t>人，事业单位人员1</w:t>
      </w:r>
      <w:r>
        <w:rPr>
          <w:rFonts w:hint="eastAsia" w:ascii="华文仿宋" w:hAnsi="华文仿宋" w:eastAsia="华文仿宋" w:cs="华文仿宋"/>
          <w:sz w:val="30"/>
          <w:szCs w:val="30"/>
          <w:lang w:val="en-US" w:eastAsia="zh-CN"/>
        </w:rPr>
        <w:t>3</w:t>
      </w:r>
      <w:r>
        <w:rPr>
          <w:rFonts w:hint="eastAsia" w:ascii="华文仿宋" w:hAnsi="华文仿宋" w:eastAsia="华文仿宋" w:cs="华文仿宋"/>
          <w:sz w:val="30"/>
          <w:szCs w:val="30"/>
        </w:rPr>
        <w:t>人，大学生村官</w:t>
      </w:r>
      <w:r>
        <w:rPr>
          <w:rFonts w:hint="eastAsia" w:ascii="华文仿宋" w:hAnsi="华文仿宋" w:eastAsia="华文仿宋" w:cs="华文仿宋"/>
          <w:sz w:val="30"/>
          <w:szCs w:val="30"/>
          <w:lang w:val="en-US" w:eastAsia="zh-CN"/>
        </w:rPr>
        <w:t>1</w:t>
      </w:r>
      <w:r>
        <w:rPr>
          <w:rFonts w:hint="eastAsia" w:ascii="华文仿宋" w:hAnsi="华文仿宋" w:eastAsia="华文仿宋" w:cs="华文仿宋"/>
          <w:sz w:val="30"/>
          <w:szCs w:val="30"/>
        </w:rPr>
        <w:t>人</w:t>
      </w:r>
      <w:r>
        <w:rPr>
          <w:rFonts w:hint="eastAsia" w:ascii="华文仿宋" w:hAnsi="华文仿宋" w:eastAsia="华文仿宋" w:cs="华文仿宋"/>
          <w:sz w:val="30"/>
          <w:szCs w:val="30"/>
          <w:lang w:eastAsia="zh-CN"/>
        </w:rPr>
        <w:t>。</w:t>
      </w:r>
      <w:r>
        <w:rPr>
          <w:rFonts w:hint="eastAsia" w:ascii="华文仿宋" w:hAnsi="华文仿宋" w:eastAsia="华文仿宋" w:cs="华文仿宋"/>
          <w:sz w:val="30"/>
          <w:szCs w:val="30"/>
          <w:lang w:val="en-US" w:eastAsia="zh-CN"/>
        </w:rPr>
        <w:t xml:space="preserve"> 行政</w:t>
      </w:r>
      <w:r>
        <w:rPr>
          <w:rFonts w:hint="eastAsia" w:ascii="华文仿宋" w:hAnsi="华文仿宋" w:eastAsia="华文仿宋" w:cs="华文仿宋"/>
          <w:sz w:val="32"/>
          <w:szCs w:val="32"/>
        </w:rPr>
        <w:t>退休职工</w:t>
      </w:r>
      <w:r>
        <w:rPr>
          <w:rFonts w:hint="eastAsia" w:ascii="华文仿宋" w:hAnsi="华文仿宋" w:eastAsia="华文仿宋" w:cs="华文仿宋"/>
          <w:sz w:val="32"/>
          <w:szCs w:val="32"/>
          <w:lang w:val="en-US" w:eastAsia="zh-CN"/>
        </w:rPr>
        <w:t>41人，事业退休11人。12个行政村，1个乡镇社区。93个村民小组,6个居民小组。</w:t>
      </w:r>
    </w:p>
    <w:p>
      <w:pPr>
        <w:ind w:firstLine="480" w:firstLineChars="150"/>
        <w:rPr>
          <w:rFonts w:hint="eastAsia" w:ascii="仿宋_GB2312" w:eastAsia="仿宋_GB2312"/>
          <w:sz w:val="32"/>
          <w:szCs w:val="32"/>
        </w:rPr>
      </w:pPr>
    </w:p>
    <w:p>
      <w:pPr>
        <w:ind w:firstLine="480" w:firstLineChars="150"/>
        <w:rPr>
          <w:rFonts w:hint="eastAsia" w:ascii="黑体" w:hAnsi="黑体" w:eastAsia="黑体"/>
          <w:sz w:val="32"/>
          <w:szCs w:val="32"/>
        </w:rPr>
      </w:pPr>
      <w:r>
        <w:rPr>
          <w:rFonts w:hint="eastAsia" w:ascii="黑体" w:hAnsi="黑体" w:eastAsia="黑体"/>
          <w:sz w:val="32"/>
          <w:szCs w:val="32"/>
        </w:rPr>
        <w:t>二、财政资金收支情况</w:t>
      </w:r>
    </w:p>
    <w:p>
      <w:pPr>
        <w:rPr>
          <w:rFonts w:hint="eastAsia" w:ascii="华文仿宋" w:hAnsi="华文仿宋" w:eastAsia="华文仿宋" w:cs="华文仿宋"/>
          <w:sz w:val="30"/>
          <w:szCs w:val="30"/>
        </w:rPr>
      </w:pPr>
      <w:r>
        <w:rPr>
          <w:rFonts w:hint="eastAsia" w:ascii="华文仿宋" w:hAnsi="华文仿宋" w:eastAsia="华文仿宋" w:cs="华文仿宋"/>
          <w:sz w:val="32"/>
          <w:szCs w:val="32"/>
        </w:rPr>
        <w:t>（一）</w:t>
      </w:r>
      <w:r>
        <w:rPr>
          <w:rFonts w:hint="eastAsia" w:ascii="华文仿宋" w:hAnsi="华文仿宋" w:eastAsia="华文仿宋" w:cs="华文仿宋"/>
          <w:sz w:val="30"/>
          <w:szCs w:val="30"/>
          <w:lang w:val="en-US" w:eastAsia="zh-CN"/>
        </w:rPr>
        <w:t xml:space="preserve"> </w:t>
      </w:r>
      <w:r>
        <w:rPr>
          <w:rFonts w:hint="eastAsia" w:ascii="华文仿宋" w:hAnsi="华文仿宋" w:eastAsia="华文仿宋" w:cs="华文仿宋"/>
          <w:sz w:val="30"/>
          <w:szCs w:val="30"/>
        </w:rPr>
        <w:t>1、  全年收入</w:t>
      </w:r>
      <w:r>
        <w:rPr>
          <w:rFonts w:hint="eastAsia" w:ascii="华文仿宋" w:hAnsi="华文仿宋" w:eastAsia="华文仿宋" w:cs="华文仿宋"/>
          <w:sz w:val="30"/>
          <w:szCs w:val="30"/>
          <w:lang w:val="en-US" w:eastAsia="zh-CN"/>
        </w:rPr>
        <w:t>2769.7646万</w:t>
      </w:r>
      <w:r>
        <w:rPr>
          <w:rFonts w:hint="eastAsia" w:ascii="华文仿宋" w:hAnsi="华文仿宋" w:eastAsia="华文仿宋" w:cs="华文仿宋"/>
          <w:sz w:val="30"/>
          <w:szCs w:val="30"/>
        </w:rPr>
        <w:t>元。其中：公共预算财政拨款收入</w:t>
      </w:r>
      <w:r>
        <w:rPr>
          <w:rFonts w:hint="eastAsia" w:ascii="华文仿宋" w:hAnsi="华文仿宋" w:eastAsia="华文仿宋" w:cs="华文仿宋"/>
          <w:sz w:val="30"/>
          <w:szCs w:val="30"/>
          <w:lang w:val="en-US" w:eastAsia="zh-CN"/>
        </w:rPr>
        <w:t>2686.9134万</w:t>
      </w:r>
      <w:r>
        <w:rPr>
          <w:rFonts w:hint="eastAsia" w:ascii="华文仿宋" w:hAnsi="华文仿宋" w:eastAsia="华文仿宋" w:cs="华文仿宋"/>
          <w:sz w:val="30"/>
          <w:szCs w:val="30"/>
        </w:rPr>
        <w:t>元，占收入的</w:t>
      </w:r>
      <w:r>
        <w:rPr>
          <w:rFonts w:hint="eastAsia" w:ascii="华文仿宋" w:hAnsi="华文仿宋" w:eastAsia="华文仿宋" w:cs="华文仿宋"/>
          <w:sz w:val="30"/>
          <w:szCs w:val="30"/>
          <w:lang w:val="en-US" w:eastAsia="zh-CN"/>
        </w:rPr>
        <w:t>97</w:t>
      </w:r>
      <w:r>
        <w:rPr>
          <w:rFonts w:hint="eastAsia" w:ascii="华文仿宋" w:hAnsi="华文仿宋" w:eastAsia="华文仿宋" w:cs="华文仿宋"/>
          <w:sz w:val="30"/>
          <w:szCs w:val="30"/>
        </w:rPr>
        <w:t>%</w:t>
      </w:r>
      <w:r>
        <w:rPr>
          <w:rFonts w:hint="eastAsia" w:ascii="华文仿宋" w:hAnsi="华文仿宋" w:eastAsia="华文仿宋" w:cs="华文仿宋"/>
          <w:sz w:val="30"/>
          <w:szCs w:val="30"/>
          <w:lang w:eastAsia="zh-CN"/>
        </w:rPr>
        <w:t>。</w:t>
      </w:r>
      <w:r>
        <w:rPr>
          <w:rFonts w:hint="eastAsia" w:ascii="华文仿宋" w:hAnsi="华文仿宋" w:eastAsia="华文仿宋" w:cs="华文仿宋"/>
          <w:sz w:val="30"/>
          <w:szCs w:val="30"/>
        </w:rPr>
        <w:t>政府性基金收入</w:t>
      </w:r>
      <w:r>
        <w:rPr>
          <w:rFonts w:hint="eastAsia" w:ascii="华文仿宋" w:hAnsi="华文仿宋" w:eastAsia="华文仿宋" w:cs="华文仿宋"/>
          <w:sz w:val="30"/>
          <w:szCs w:val="30"/>
          <w:lang w:val="en-US" w:eastAsia="zh-CN"/>
        </w:rPr>
        <w:t>82.8512万</w:t>
      </w:r>
      <w:r>
        <w:rPr>
          <w:rFonts w:hint="eastAsia" w:ascii="华文仿宋" w:hAnsi="华文仿宋" w:eastAsia="华文仿宋" w:cs="华文仿宋"/>
          <w:sz w:val="30"/>
          <w:szCs w:val="30"/>
        </w:rPr>
        <w:t>元，占收入的</w:t>
      </w:r>
      <w:r>
        <w:rPr>
          <w:rFonts w:hint="eastAsia" w:ascii="华文仿宋" w:hAnsi="华文仿宋" w:eastAsia="华文仿宋" w:cs="华文仿宋"/>
          <w:sz w:val="30"/>
          <w:szCs w:val="30"/>
          <w:lang w:val="en-US" w:eastAsia="zh-CN"/>
        </w:rPr>
        <w:t>0.3</w:t>
      </w:r>
      <w:r>
        <w:rPr>
          <w:rFonts w:hint="eastAsia" w:ascii="华文仿宋" w:hAnsi="华文仿宋" w:eastAsia="华文仿宋" w:cs="华文仿宋"/>
          <w:sz w:val="30"/>
          <w:szCs w:val="30"/>
        </w:rPr>
        <w:t>%。</w:t>
      </w:r>
    </w:p>
    <w:p>
      <w:pPr>
        <w:ind w:firstLine="600"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rPr>
        <w:t>2、全镇201</w:t>
      </w:r>
      <w:r>
        <w:rPr>
          <w:rFonts w:hint="eastAsia" w:ascii="华文仿宋" w:hAnsi="华文仿宋" w:eastAsia="华文仿宋" w:cs="华文仿宋"/>
          <w:sz w:val="30"/>
          <w:szCs w:val="30"/>
          <w:lang w:val="en-US" w:eastAsia="zh-CN"/>
        </w:rPr>
        <w:t>8</w:t>
      </w:r>
      <w:r>
        <w:rPr>
          <w:rFonts w:hint="eastAsia" w:ascii="华文仿宋" w:hAnsi="华文仿宋" w:eastAsia="华文仿宋" w:cs="华文仿宋"/>
          <w:sz w:val="30"/>
          <w:szCs w:val="30"/>
        </w:rPr>
        <w:t>年全年财政决算支出</w:t>
      </w:r>
      <w:r>
        <w:rPr>
          <w:rFonts w:hint="eastAsia" w:ascii="华文仿宋" w:hAnsi="华文仿宋" w:eastAsia="华文仿宋" w:cs="华文仿宋"/>
          <w:sz w:val="30"/>
          <w:szCs w:val="30"/>
          <w:lang w:val="en-US" w:eastAsia="zh-CN"/>
        </w:rPr>
        <w:t>2769.7646万</w:t>
      </w:r>
      <w:r>
        <w:rPr>
          <w:rFonts w:hint="eastAsia" w:ascii="华文仿宋" w:hAnsi="华文仿宋" w:eastAsia="华文仿宋" w:cs="华文仿宋"/>
          <w:sz w:val="30"/>
          <w:szCs w:val="30"/>
        </w:rPr>
        <w:t>元、其中：公共预算财政拨款</w:t>
      </w:r>
      <w:r>
        <w:rPr>
          <w:rFonts w:hint="eastAsia" w:ascii="华文仿宋" w:hAnsi="华文仿宋" w:eastAsia="华文仿宋" w:cs="华文仿宋"/>
          <w:sz w:val="30"/>
          <w:szCs w:val="30"/>
          <w:lang w:val="en-US" w:eastAsia="zh-CN"/>
        </w:rPr>
        <w:t>支出2686.9134万</w:t>
      </w:r>
      <w:r>
        <w:rPr>
          <w:rFonts w:hint="eastAsia" w:ascii="华文仿宋" w:hAnsi="华文仿宋" w:eastAsia="华文仿宋" w:cs="华文仿宋"/>
          <w:sz w:val="30"/>
          <w:szCs w:val="30"/>
        </w:rPr>
        <w:t>元</w:t>
      </w:r>
      <w:r>
        <w:rPr>
          <w:rFonts w:hint="eastAsia" w:ascii="华文仿宋" w:hAnsi="华文仿宋" w:eastAsia="华文仿宋" w:cs="华文仿宋"/>
          <w:sz w:val="30"/>
          <w:szCs w:val="30"/>
          <w:lang w:eastAsia="zh-CN"/>
        </w:rPr>
        <w:t>，</w:t>
      </w:r>
      <w:r>
        <w:rPr>
          <w:rFonts w:hint="eastAsia" w:ascii="华文仿宋" w:hAnsi="华文仿宋" w:eastAsia="华文仿宋" w:cs="华文仿宋"/>
          <w:sz w:val="30"/>
          <w:szCs w:val="30"/>
        </w:rPr>
        <w:t>政府基金预算</w:t>
      </w:r>
      <w:r>
        <w:rPr>
          <w:rFonts w:hint="eastAsia" w:ascii="华文仿宋" w:hAnsi="华文仿宋" w:eastAsia="华文仿宋" w:cs="华文仿宋"/>
          <w:sz w:val="30"/>
          <w:szCs w:val="30"/>
          <w:lang w:val="en-US" w:eastAsia="zh-CN"/>
        </w:rPr>
        <w:t>82.8512万</w:t>
      </w:r>
      <w:r>
        <w:rPr>
          <w:rFonts w:hint="eastAsia" w:ascii="华文仿宋" w:hAnsi="华文仿宋" w:eastAsia="华文仿宋" w:cs="华文仿宋"/>
          <w:sz w:val="30"/>
          <w:szCs w:val="30"/>
        </w:rPr>
        <w:t>元。按支出功能分类：</w:t>
      </w:r>
    </w:p>
    <w:tbl>
      <w:tblPr>
        <w:tblStyle w:val="12"/>
        <w:tblW w:w="7095" w:type="dxa"/>
        <w:tblInd w:w="88" w:type="dxa"/>
        <w:tblLayout w:type="fixed"/>
        <w:tblCellMar>
          <w:top w:w="15" w:type="dxa"/>
          <w:left w:w="15" w:type="dxa"/>
          <w:bottom w:w="15" w:type="dxa"/>
          <w:right w:w="15" w:type="dxa"/>
        </w:tblCellMar>
      </w:tblPr>
      <w:tblGrid>
        <w:gridCol w:w="2955"/>
        <w:gridCol w:w="1710"/>
        <w:gridCol w:w="870"/>
        <w:gridCol w:w="765"/>
        <w:gridCol w:w="795"/>
      </w:tblGrid>
      <w:tr>
        <w:tblPrEx>
          <w:tblLayout w:type="fixed"/>
          <w:tblCellMar>
            <w:top w:w="15" w:type="dxa"/>
            <w:left w:w="15" w:type="dxa"/>
            <w:bottom w:w="15" w:type="dxa"/>
            <w:right w:w="15" w:type="dxa"/>
          </w:tblCellMar>
        </w:tblPrEx>
        <w:trPr>
          <w:trHeight w:val="775" w:hRule="atLeast"/>
        </w:trPr>
        <w:tc>
          <w:tcPr>
            <w:tcW w:w="2955" w:type="dxa"/>
            <w:noWrap w:val="0"/>
            <w:vAlign w:val="center"/>
          </w:tcPr>
          <w:p>
            <w:pPr>
              <w:widowControl/>
              <w:jc w:val="left"/>
              <w:textAlignment w:val="center"/>
              <w:rPr>
                <w:rFonts w:hint="eastAsia"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一般公共服务支出</w:t>
            </w:r>
          </w:p>
        </w:tc>
        <w:tc>
          <w:tcPr>
            <w:tcW w:w="1710" w:type="dxa"/>
            <w:noWrap w:val="0"/>
            <w:vAlign w:val="center"/>
          </w:tcPr>
          <w:p>
            <w:pPr>
              <w:widowControl/>
              <w:jc w:val="left"/>
              <w:textAlignment w:val="center"/>
              <w:rPr>
                <w:rFonts w:hint="eastAsia" w:ascii="华文仿宋" w:hAnsi="华文仿宋" w:eastAsia="华文仿宋" w:cs="华文仿宋"/>
                <w:color w:val="000000"/>
                <w:kern w:val="0"/>
                <w:sz w:val="24"/>
                <w:szCs w:val="24"/>
              </w:rPr>
            </w:pPr>
            <w:r>
              <w:rPr>
                <w:rFonts w:hint="eastAsia" w:ascii="华文仿宋" w:hAnsi="华文仿宋" w:eastAsia="华文仿宋" w:cs="华文仿宋"/>
                <w:color w:val="000000"/>
                <w:kern w:val="0"/>
                <w:sz w:val="24"/>
                <w:szCs w:val="24"/>
                <w:lang w:val="en-US" w:eastAsia="zh-CN"/>
              </w:rPr>
              <w:t>593.4322万</w:t>
            </w:r>
            <w:r>
              <w:rPr>
                <w:rFonts w:hint="eastAsia" w:ascii="华文仿宋" w:hAnsi="华文仿宋" w:eastAsia="华文仿宋" w:cs="华文仿宋"/>
                <w:color w:val="000000"/>
                <w:kern w:val="0"/>
                <w:sz w:val="24"/>
                <w:szCs w:val="24"/>
              </w:rPr>
              <w:t>元</w:t>
            </w:r>
          </w:p>
        </w:tc>
        <w:tc>
          <w:tcPr>
            <w:tcW w:w="870" w:type="dxa"/>
            <w:noWrap w:val="0"/>
            <w:vAlign w:val="center"/>
          </w:tcPr>
          <w:p>
            <w:pPr>
              <w:widowControl/>
              <w:jc w:val="left"/>
              <w:textAlignment w:val="center"/>
              <w:rPr>
                <w:rFonts w:hint="eastAsia" w:ascii="华文仿宋" w:hAnsi="华文仿宋" w:eastAsia="华文仿宋" w:cs="华文仿宋"/>
                <w:color w:val="000000"/>
                <w:kern w:val="0"/>
                <w:sz w:val="24"/>
                <w:szCs w:val="24"/>
              </w:rPr>
            </w:pPr>
          </w:p>
        </w:tc>
        <w:tc>
          <w:tcPr>
            <w:tcW w:w="765" w:type="dxa"/>
            <w:noWrap w:val="0"/>
            <w:vAlign w:val="center"/>
          </w:tcPr>
          <w:p>
            <w:pPr>
              <w:widowControl/>
              <w:jc w:val="left"/>
              <w:textAlignment w:val="center"/>
              <w:rPr>
                <w:rFonts w:hint="eastAsia" w:ascii="华文仿宋" w:hAnsi="华文仿宋" w:eastAsia="华文仿宋" w:cs="华文仿宋"/>
                <w:color w:val="000000"/>
                <w:kern w:val="0"/>
                <w:sz w:val="24"/>
                <w:szCs w:val="24"/>
              </w:rPr>
            </w:pPr>
          </w:p>
        </w:tc>
        <w:tc>
          <w:tcPr>
            <w:tcW w:w="795" w:type="dxa"/>
            <w:noWrap w:val="0"/>
            <w:vAlign w:val="center"/>
          </w:tcPr>
          <w:p>
            <w:pPr>
              <w:widowControl/>
              <w:jc w:val="left"/>
              <w:textAlignment w:val="center"/>
              <w:rPr>
                <w:rFonts w:hint="eastAsia" w:ascii="华文仿宋" w:hAnsi="华文仿宋" w:eastAsia="华文仿宋" w:cs="华文仿宋"/>
                <w:color w:val="000000"/>
                <w:kern w:val="0"/>
                <w:sz w:val="24"/>
                <w:szCs w:val="24"/>
              </w:rPr>
            </w:pPr>
          </w:p>
        </w:tc>
      </w:tr>
      <w:tr>
        <w:tblPrEx>
          <w:tblLayout w:type="fixed"/>
          <w:tblCellMar>
            <w:top w:w="15" w:type="dxa"/>
            <w:left w:w="15" w:type="dxa"/>
            <w:bottom w:w="15" w:type="dxa"/>
            <w:right w:w="15" w:type="dxa"/>
          </w:tblCellMar>
        </w:tblPrEx>
        <w:trPr>
          <w:trHeight w:val="721" w:hRule="atLeast"/>
        </w:trPr>
        <w:tc>
          <w:tcPr>
            <w:tcW w:w="2955" w:type="dxa"/>
            <w:noWrap w:val="0"/>
            <w:vAlign w:val="center"/>
          </w:tcPr>
          <w:p>
            <w:pPr>
              <w:widowControl/>
              <w:jc w:val="left"/>
              <w:textAlignment w:val="center"/>
              <w:rPr>
                <w:rFonts w:hint="eastAsia"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社会保障和就业支出</w:t>
            </w:r>
          </w:p>
        </w:tc>
        <w:tc>
          <w:tcPr>
            <w:tcW w:w="1710" w:type="dxa"/>
            <w:noWrap w:val="0"/>
            <w:vAlign w:val="center"/>
          </w:tcPr>
          <w:p>
            <w:pPr>
              <w:widowControl/>
              <w:jc w:val="left"/>
              <w:textAlignment w:val="center"/>
              <w:rPr>
                <w:rFonts w:hint="eastAsia"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lang w:val="en-US" w:eastAsia="zh-CN"/>
              </w:rPr>
              <w:t>85.1642万</w:t>
            </w:r>
            <w:r>
              <w:rPr>
                <w:rFonts w:hint="eastAsia" w:ascii="华文仿宋" w:hAnsi="华文仿宋" w:eastAsia="华文仿宋" w:cs="华文仿宋"/>
                <w:color w:val="000000"/>
                <w:kern w:val="0"/>
                <w:sz w:val="24"/>
                <w:szCs w:val="24"/>
              </w:rPr>
              <w:t>元</w:t>
            </w:r>
          </w:p>
        </w:tc>
        <w:tc>
          <w:tcPr>
            <w:tcW w:w="870" w:type="dxa"/>
            <w:noWrap w:val="0"/>
            <w:vAlign w:val="center"/>
          </w:tcPr>
          <w:p>
            <w:pPr>
              <w:widowControl/>
              <w:jc w:val="left"/>
              <w:textAlignment w:val="center"/>
              <w:rPr>
                <w:rFonts w:hint="eastAsia" w:ascii="华文仿宋" w:hAnsi="华文仿宋" w:eastAsia="华文仿宋" w:cs="华文仿宋"/>
                <w:color w:val="000000"/>
                <w:kern w:val="0"/>
                <w:sz w:val="24"/>
                <w:szCs w:val="24"/>
              </w:rPr>
            </w:pPr>
          </w:p>
        </w:tc>
        <w:tc>
          <w:tcPr>
            <w:tcW w:w="765" w:type="dxa"/>
            <w:noWrap w:val="0"/>
            <w:vAlign w:val="center"/>
          </w:tcPr>
          <w:p>
            <w:pPr>
              <w:widowControl/>
              <w:jc w:val="left"/>
              <w:textAlignment w:val="center"/>
              <w:rPr>
                <w:rFonts w:hint="eastAsia" w:ascii="华文仿宋" w:hAnsi="华文仿宋" w:eastAsia="华文仿宋" w:cs="华文仿宋"/>
                <w:color w:val="000000"/>
                <w:kern w:val="0"/>
                <w:sz w:val="24"/>
                <w:szCs w:val="24"/>
              </w:rPr>
            </w:pPr>
          </w:p>
        </w:tc>
        <w:tc>
          <w:tcPr>
            <w:tcW w:w="795" w:type="dxa"/>
            <w:noWrap w:val="0"/>
            <w:vAlign w:val="center"/>
          </w:tcPr>
          <w:p>
            <w:pPr>
              <w:widowControl/>
              <w:jc w:val="left"/>
              <w:textAlignment w:val="center"/>
              <w:rPr>
                <w:rFonts w:hint="eastAsia" w:ascii="华文仿宋" w:hAnsi="华文仿宋" w:eastAsia="华文仿宋" w:cs="华文仿宋"/>
                <w:color w:val="000000"/>
                <w:kern w:val="0"/>
                <w:sz w:val="24"/>
                <w:szCs w:val="24"/>
              </w:rPr>
            </w:pPr>
          </w:p>
        </w:tc>
      </w:tr>
      <w:tr>
        <w:tblPrEx>
          <w:tblLayout w:type="fixed"/>
          <w:tblCellMar>
            <w:top w:w="15" w:type="dxa"/>
            <w:left w:w="15" w:type="dxa"/>
            <w:bottom w:w="15" w:type="dxa"/>
            <w:right w:w="15" w:type="dxa"/>
          </w:tblCellMar>
        </w:tblPrEx>
        <w:trPr>
          <w:trHeight w:val="511" w:hRule="atLeast"/>
        </w:trPr>
        <w:tc>
          <w:tcPr>
            <w:tcW w:w="2955" w:type="dxa"/>
            <w:noWrap w:val="0"/>
            <w:vAlign w:val="center"/>
          </w:tcPr>
          <w:p>
            <w:pPr>
              <w:widowControl/>
              <w:jc w:val="left"/>
              <w:textAlignment w:val="center"/>
              <w:rPr>
                <w:rFonts w:hint="eastAsia" w:ascii="华文仿宋" w:hAnsi="华文仿宋" w:eastAsia="华文仿宋" w:cs="华文仿宋"/>
                <w:color w:val="000000"/>
                <w:kern w:val="0"/>
                <w:sz w:val="24"/>
                <w:szCs w:val="24"/>
              </w:rPr>
            </w:pPr>
            <w:r>
              <w:rPr>
                <w:rFonts w:hint="eastAsia" w:ascii="华文仿宋" w:hAnsi="华文仿宋" w:eastAsia="华文仿宋" w:cs="华文仿宋"/>
                <w:color w:val="000000"/>
                <w:kern w:val="0"/>
                <w:sz w:val="24"/>
                <w:szCs w:val="24"/>
              </w:rPr>
              <w:t>医疗卫生与计划生育支出</w:t>
            </w:r>
          </w:p>
        </w:tc>
        <w:tc>
          <w:tcPr>
            <w:tcW w:w="1710" w:type="dxa"/>
            <w:noWrap w:val="0"/>
            <w:vAlign w:val="center"/>
          </w:tcPr>
          <w:p>
            <w:pPr>
              <w:widowControl/>
              <w:jc w:val="left"/>
              <w:textAlignment w:val="center"/>
              <w:rPr>
                <w:rFonts w:hint="eastAsia" w:ascii="华文仿宋" w:hAnsi="华文仿宋" w:eastAsia="华文仿宋" w:cs="华文仿宋"/>
                <w:color w:val="000000"/>
                <w:kern w:val="0"/>
                <w:sz w:val="24"/>
                <w:szCs w:val="24"/>
              </w:rPr>
            </w:pPr>
            <w:r>
              <w:rPr>
                <w:rFonts w:hint="eastAsia" w:ascii="华文仿宋" w:hAnsi="华文仿宋" w:eastAsia="华文仿宋" w:cs="华文仿宋"/>
                <w:color w:val="000000"/>
                <w:kern w:val="0"/>
                <w:sz w:val="24"/>
                <w:szCs w:val="24"/>
                <w:lang w:val="en-US" w:eastAsia="zh-CN"/>
              </w:rPr>
              <w:t>410.689万</w:t>
            </w:r>
            <w:r>
              <w:rPr>
                <w:rFonts w:hint="eastAsia" w:ascii="华文仿宋" w:hAnsi="华文仿宋" w:eastAsia="华文仿宋" w:cs="华文仿宋"/>
                <w:color w:val="000000"/>
                <w:kern w:val="0"/>
                <w:sz w:val="24"/>
                <w:szCs w:val="24"/>
              </w:rPr>
              <w:t>元</w:t>
            </w:r>
          </w:p>
        </w:tc>
        <w:tc>
          <w:tcPr>
            <w:tcW w:w="870" w:type="dxa"/>
            <w:noWrap w:val="0"/>
            <w:vAlign w:val="center"/>
          </w:tcPr>
          <w:p>
            <w:pPr>
              <w:widowControl/>
              <w:jc w:val="left"/>
              <w:textAlignment w:val="center"/>
              <w:rPr>
                <w:rFonts w:hint="eastAsia" w:ascii="华文仿宋" w:hAnsi="华文仿宋" w:eastAsia="华文仿宋" w:cs="华文仿宋"/>
                <w:color w:val="000000"/>
                <w:kern w:val="0"/>
                <w:sz w:val="24"/>
                <w:szCs w:val="24"/>
              </w:rPr>
            </w:pPr>
          </w:p>
        </w:tc>
        <w:tc>
          <w:tcPr>
            <w:tcW w:w="765" w:type="dxa"/>
            <w:noWrap w:val="0"/>
            <w:vAlign w:val="center"/>
          </w:tcPr>
          <w:p>
            <w:pPr>
              <w:widowControl/>
              <w:jc w:val="left"/>
              <w:textAlignment w:val="center"/>
              <w:rPr>
                <w:rFonts w:hint="eastAsia" w:ascii="华文仿宋" w:hAnsi="华文仿宋" w:eastAsia="华文仿宋" w:cs="华文仿宋"/>
                <w:color w:val="000000"/>
                <w:kern w:val="0"/>
                <w:sz w:val="24"/>
                <w:szCs w:val="24"/>
              </w:rPr>
            </w:pPr>
          </w:p>
        </w:tc>
        <w:tc>
          <w:tcPr>
            <w:tcW w:w="795" w:type="dxa"/>
            <w:noWrap w:val="0"/>
            <w:vAlign w:val="center"/>
          </w:tcPr>
          <w:p>
            <w:pPr>
              <w:widowControl/>
              <w:jc w:val="left"/>
              <w:textAlignment w:val="center"/>
              <w:rPr>
                <w:rFonts w:hint="eastAsia" w:ascii="华文仿宋" w:hAnsi="华文仿宋" w:eastAsia="华文仿宋" w:cs="华文仿宋"/>
                <w:color w:val="000000"/>
                <w:kern w:val="0"/>
                <w:sz w:val="24"/>
                <w:szCs w:val="24"/>
              </w:rPr>
            </w:pPr>
          </w:p>
        </w:tc>
      </w:tr>
      <w:tr>
        <w:tblPrEx>
          <w:tblLayout w:type="fixed"/>
          <w:tblCellMar>
            <w:top w:w="15" w:type="dxa"/>
            <w:left w:w="15" w:type="dxa"/>
            <w:bottom w:w="15" w:type="dxa"/>
            <w:right w:w="15" w:type="dxa"/>
          </w:tblCellMar>
        </w:tblPrEx>
        <w:trPr>
          <w:trHeight w:val="661" w:hRule="atLeast"/>
        </w:trPr>
        <w:tc>
          <w:tcPr>
            <w:tcW w:w="2955" w:type="dxa"/>
            <w:noWrap w:val="0"/>
            <w:vAlign w:val="center"/>
          </w:tcPr>
          <w:p>
            <w:pPr>
              <w:widowControl/>
              <w:jc w:val="left"/>
              <w:textAlignment w:val="center"/>
              <w:rPr>
                <w:rFonts w:hint="eastAsia"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节能环保支出</w:t>
            </w:r>
          </w:p>
        </w:tc>
        <w:tc>
          <w:tcPr>
            <w:tcW w:w="1710" w:type="dxa"/>
            <w:noWrap w:val="0"/>
            <w:vAlign w:val="center"/>
          </w:tcPr>
          <w:p>
            <w:pPr>
              <w:widowControl/>
              <w:jc w:val="left"/>
              <w:textAlignment w:val="center"/>
              <w:rPr>
                <w:rFonts w:hint="default" w:ascii="华文仿宋" w:hAnsi="华文仿宋" w:eastAsia="华文仿宋" w:cs="华文仿宋"/>
                <w:color w:val="000000"/>
                <w:sz w:val="24"/>
                <w:szCs w:val="24"/>
                <w:lang w:val="en-US" w:eastAsia="zh-CN"/>
              </w:rPr>
            </w:pPr>
            <w:r>
              <w:rPr>
                <w:rFonts w:hint="eastAsia" w:ascii="华文仿宋" w:hAnsi="华文仿宋" w:eastAsia="华文仿宋" w:cs="华文仿宋"/>
                <w:color w:val="000000"/>
                <w:sz w:val="24"/>
                <w:szCs w:val="24"/>
                <w:lang w:val="en-US" w:eastAsia="zh-CN"/>
              </w:rPr>
              <w:t>1415.万元</w:t>
            </w:r>
          </w:p>
        </w:tc>
        <w:tc>
          <w:tcPr>
            <w:tcW w:w="870" w:type="dxa"/>
            <w:noWrap w:val="0"/>
            <w:vAlign w:val="center"/>
          </w:tcPr>
          <w:p>
            <w:pPr>
              <w:widowControl/>
              <w:jc w:val="left"/>
              <w:textAlignment w:val="center"/>
              <w:rPr>
                <w:rFonts w:hint="eastAsia" w:ascii="华文仿宋" w:hAnsi="华文仿宋" w:eastAsia="华文仿宋" w:cs="华文仿宋"/>
                <w:color w:val="000000"/>
                <w:kern w:val="0"/>
                <w:sz w:val="24"/>
                <w:szCs w:val="24"/>
              </w:rPr>
            </w:pPr>
          </w:p>
        </w:tc>
        <w:tc>
          <w:tcPr>
            <w:tcW w:w="765" w:type="dxa"/>
            <w:noWrap w:val="0"/>
            <w:vAlign w:val="center"/>
          </w:tcPr>
          <w:p>
            <w:pPr>
              <w:widowControl/>
              <w:jc w:val="left"/>
              <w:textAlignment w:val="center"/>
              <w:rPr>
                <w:rFonts w:hint="eastAsia" w:ascii="华文仿宋" w:hAnsi="华文仿宋" w:eastAsia="华文仿宋" w:cs="华文仿宋"/>
                <w:color w:val="000000"/>
                <w:kern w:val="0"/>
                <w:sz w:val="24"/>
                <w:szCs w:val="24"/>
              </w:rPr>
            </w:pPr>
          </w:p>
        </w:tc>
        <w:tc>
          <w:tcPr>
            <w:tcW w:w="795" w:type="dxa"/>
            <w:noWrap w:val="0"/>
            <w:vAlign w:val="center"/>
          </w:tcPr>
          <w:p>
            <w:pPr>
              <w:widowControl/>
              <w:jc w:val="left"/>
              <w:textAlignment w:val="center"/>
              <w:rPr>
                <w:rFonts w:hint="eastAsia" w:ascii="华文仿宋" w:hAnsi="华文仿宋" w:eastAsia="华文仿宋" w:cs="华文仿宋"/>
                <w:color w:val="000000"/>
                <w:kern w:val="0"/>
                <w:sz w:val="24"/>
                <w:szCs w:val="24"/>
              </w:rPr>
            </w:pPr>
          </w:p>
        </w:tc>
      </w:tr>
      <w:tr>
        <w:tblPrEx>
          <w:tblLayout w:type="fixed"/>
          <w:tblCellMar>
            <w:top w:w="15" w:type="dxa"/>
            <w:left w:w="15" w:type="dxa"/>
            <w:bottom w:w="15" w:type="dxa"/>
            <w:right w:w="15" w:type="dxa"/>
          </w:tblCellMar>
        </w:tblPrEx>
        <w:trPr>
          <w:trHeight w:val="535" w:hRule="atLeast"/>
        </w:trPr>
        <w:tc>
          <w:tcPr>
            <w:tcW w:w="2955" w:type="dxa"/>
            <w:noWrap w:val="0"/>
            <w:vAlign w:val="center"/>
          </w:tcPr>
          <w:p>
            <w:pPr>
              <w:widowControl/>
              <w:jc w:val="left"/>
              <w:textAlignment w:val="center"/>
              <w:rPr>
                <w:rFonts w:hint="eastAsia"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城乡社区支出</w:t>
            </w:r>
          </w:p>
        </w:tc>
        <w:tc>
          <w:tcPr>
            <w:tcW w:w="1710" w:type="dxa"/>
            <w:noWrap w:val="0"/>
            <w:vAlign w:val="center"/>
          </w:tcPr>
          <w:p>
            <w:pPr>
              <w:widowControl/>
              <w:jc w:val="left"/>
              <w:textAlignment w:val="center"/>
              <w:rPr>
                <w:rFonts w:hint="eastAsia"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lang w:val="en-US" w:eastAsia="zh-CN"/>
              </w:rPr>
              <w:t>144.5712万</w:t>
            </w:r>
            <w:r>
              <w:rPr>
                <w:rFonts w:hint="eastAsia" w:ascii="华文仿宋" w:hAnsi="华文仿宋" w:eastAsia="华文仿宋" w:cs="华文仿宋"/>
                <w:color w:val="000000"/>
                <w:kern w:val="0"/>
                <w:sz w:val="24"/>
                <w:szCs w:val="24"/>
              </w:rPr>
              <w:t>元</w:t>
            </w:r>
          </w:p>
        </w:tc>
        <w:tc>
          <w:tcPr>
            <w:tcW w:w="870" w:type="dxa"/>
            <w:noWrap w:val="0"/>
            <w:vAlign w:val="center"/>
          </w:tcPr>
          <w:p>
            <w:pPr>
              <w:widowControl/>
              <w:jc w:val="left"/>
              <w:textAlignment w:val="center"/>
              <w:rPr>
                <w:rFonts w:hint="eastAsia" w:ascii="华文仿宋" w:hAnsi="华文仿宋" w:eastAsia="华文仿宋" w:cs="华文仿宋"/>
                <w:color w:val="000000"/>
                <w:sz w:val="24"/>
                <w:szCs w:val="24"/>
              </w:rPr>
            </w:pPr>
          </w:p>
        </w:tc>
        <w:tc>
          <w:tcPr>
            <w:tcW w:w="765" w:type="dxa"/>
            <w:noWrap w:val="0"/>
            <w:vAlign w:val="center"/>
          </w:tcPr>
          <w:p>
            <w:pPr>
              <w:widowControl/>
              <w:jc w:val="left"/>
              <w:textAlignment w:val="center"/>
              <w:rPr>
                <w:rFonts w:hint="eastAsia" w:ascii="华文仿宋" w:hAnsi="华文仿宋" w:eastAsia="华文仿宋" w:cs="华文仿宋"/>
                <w:color w:val="000000"/>
                <w:sz w:val="24"/>
                <w:szCs w:val="24"/>
              </w:rPr>
            </w:pPr>
          </w:p>
        </w:tc>
        <w:tc>
          <w:tcPr>
            <w:tcW w:w="795" w:type="dxa"/>
            <w:noWrap w:val="0"/>
            <w:vAlign w:val="center"/>
          </w:tcPr>
          <w:p>
            <w:pPr>
              <w:widowControl/>
              <w:jc w:val="left"/>
              <w:textAlignment w:val="center"/>
              <w:rPr>
                <w:rFonts w:hint="eastAsia" w:ascii="华文仿宋" w:hAnsi="华文仿宋" w:eastAsia="华文仿宋" w:cs="华文仿宋"/>
                <w:color w:val="000000"/>
                <w:sz w:val="24"/>
                <w:szCs w:val="24"/>
              </w:rPr>
            </w:pPr>
          </w:p>
        </w:tc>
      </w:tr>
      <w:tr>
        <w:tblPrEx>
          <w:tblLayout w:type="fixed"/>
          <w:tblCellMar>
            <w:top w:w="15" w:type="dxa"/>
            <w:left w:w="15" w:type="dxa"/>
            <w:bottom w:w="15" w:type="dxa"/>
            <w:right w:w="15" w:type="dxa"/>
          </w:tblCellMar>
        </w:tblPrEx>
        <w:trPr>
          <w:trHeight w:val="550" w:hRule="atLeast"/>
        </w:trPr>
        <w:tc>
          <w:tcPr>
            <w:tcW w:w="2955" w:type="dxa"/>
            <w:noWrap w:val="0"/>
            <w:vAlign w:val="center"/>
          </w:tcPr>
          <w:p>
            <w:pPr>
              <w:widowControl/>
              <w:jc w:val="left"/>
              <w:textAlignment w:val="center"/>
              <w:rPr>
                <w:rFonts w:hint="eastAsia" w:ascii="华文仿宋" w:hAnsi="华文仿宋" w:eastAsia="华文仿宋" w:cs="华文仿宋"/>
                <w:color w:val="000000"/>
                <w:kern w:val="0"/>
                <w:sz w:val="24"/>
                <w:szCs w:val="24"/>
              </w:rPr>
            </w:pPr>
            <w:r>
              <w:rPr>
                <w:rFonts w:hint="eastAsia" w:ascii="华文仿宋" w:hAnsi="华文仿宋" w:eastAsia="华文仿宋" w:cs="华文仿宋"/>
                <w:color w:val="000000"/>
                <w:sz w:val="24"/>
                <w:szCs w:val="24"/>
              </w:rPr>
              <w:t>农林水支出</w:t>
            </w:r>
          </w:p>
        </w:tc>
        <w:tc>
          <w:tcPr>
            <w:tcW w:w="1710" w:type="dxa"/>
            <w:noWrap w:val="0"/>
            <w:vAlign w:val="center"/>
          </w:tcPr>
          <w:p>
            <w:pPr>
              <w:widowControl/>
              <w:jc w:val="left"/>
              <w:textAlignment w:val="center"/>
              <w:rPr>
                <w:rFonts w:hint="eastAsia" w:ascii="华文仿宋" w:hAnsi="华文仿宋" w:eastAsia="华文仿宋" w:cs="华文仿宋"/>
                <w:color w:val="000000"/>
                <w:kern w:val="0"/>
                <w:sz w:val="24"/>
                <w:szCs w:val="24"/>
              </w:rPr>
            </w:pPr>
            <w:r>
              <w:rPr>
                <w:rFonts w:hint="eastAsia" w:ascii="华文仿宋" w:hAnsi="华文仿宋" w:eastAsia="华文仿宋" w:cs="华文仿宋"/>
                <w:color w:val="000000"/>
                <w:sz w:val="24"/>
                <w:szCs w:val="24"/>
                <w:lang w:val="en-US" w:eastAsia="zh-CN"/>
              </w:rPr>
              <w:t>449.87万</w:t>
            </w:r>
            <w:r>
              <w:rPr>
                <w:rFonts w:hint="eastAsia" w:ascii="华文仿宋" w:hAnsi="华文仿宋" w:eastAsia="华文仿宋" w:cs="华文仿宋"/>
                <w:color w:val="000000"/>
                <w:sz w:val="24"/>
                <w:szCs w:val="24"/>
              </w:rPr>
              <w:t>元</w:t>
            </w:r>
          </w:p>
        </w:tc>
        <w:tc>
          <w:tcPr>
            <w:tcW w:w="870" w:type="dxa"/>
            <w:noWrap w:val="0"/>
            <w:vAlign w:val="center"/>
          </w:tcPr>
          <w:p>
            <w:pPr>
              <w:widowControl/>
              <w:jc w:val="left"/>
              <w:textAlignment w:val="center"/>
              <w:rPr>
                <w:rFonts w:hint="eastAsia" w:ascii="华文仿宋" w:hAnsi="华文仿宋" w:eastAsia="华文仿宋" w:cs="华文仿宋"/>
                <w:color w:val="000000"/>
                <w:kern w:val="0"/>
                <w:sz w:val="24"/>
                <w:szCs w:val="24"/>
              </w:rPr>
            </w:pPr>
          </w:p>
        </w:tc>
        <w:tc>
          <w:tcPr>
            <w:tcW w:w="765" w:type="dxa"/>
            <w:noWrap w:val="0"/>
            <w:vAlign w:val="center"/>
          </w:tcPr>
          <w:p>
            <w:pPr>
              <w:widowControl/>
              <w:jc w:val="left"/>
              <w:textAlignment w:val="center"/>
              <w:rPr>
                <w:rFonts w:hint="eastAsia" w:ascii="华文仿宋" w:hAnsi="华文仿宋" w:eastAsia="华文仿宋" w:cs="华文仿宋"/>
                <w:color w:val="000000"/>
                <w:kern w:val="0"/>
                <w:sz w:val="24"/>
                <w:szCs w:val="24"/>
              </w:rPr>
            </w:pPr>
          </w:p>
        </w:tc>
        <w:tc>
          <w:tcPr>
            <w:tcW w:w="795" w:type="dxa"/>
            <w:noWrap w:val="0"/>
            <w:vAlign w:val="center"/>
          </w:tcPr>
          <w:p>
            <w:pPr>
              <w:widowControl/>
              <w:jc w:val="left"/>
              <w:textAlignment w:val="center"/>
              <w:rPr>
                <w:rFonts w:hint="eastAsia" w:ascii="华文仿宋" w:hAnsi="华文仿宋" w:eastAsia="华文仿宋" w:cs="华文仿宋"/>
                <w:color w:val="000000"/>
                <w:kern w:val="0"/>
                <w:sz w:val="24"/>
                <w:szCs w:val="24"/>
              </w:rPr>
            </w:pPr>
          </w:p>
        </w:tc>
      </w:tr>
      <w:tr>
        <w:tblPrEx>
          <w:tblLayout w:type="fixed"/>
          <w:tblCellMar>
            <w:top w:w="15" w:type="dxa"/>
            <w:left w:w="15" w:type="dxa"/>
            <w:bottom w:w="15" w:type="dxa"/>
            <w:right w:w="15" w:type="dxa"/>
          </w:tblCellMar>
        </w:tblPrEx>
        <w:trPr>
          <w:trHeight w:val="595" w:hRule="atLeast"/>
        </w:trPr>
        <w:tc>
          <w:tcPr>
            <w:tcW w:w="2955" w:type="dxa"/>
            <w:noWrap w:val="0"/>
            <w:vAlign w:val="center"/>
          </w:tcPr>
          <w:p>
            <w:pPr>
              <w:widowControl/>
              <w:jc w:val="left"/>
              <w:textAlignment w:val="center"/>
              <w:rPr>
                <w:rFonts w:hint="eastAsia" w:ascii="华文仿宋" w:hAnsi="华文仿宋" w:eastAsia="华文仿宋" w:cs="华文仿宋"/>
                <w:color w:val="000000"/>
                <w:kern w:val="0"/>
                <w:sz w:val="24"/>
                <w:szCs w:val="24"/>
              </w:rPr>
            </w:pPr>
            <w:r>
              <w:rPr>
                <w:rFonts w:hint="eastAsia" w:ascii="华文仿宋" w:hAnsi="华文仿宋" w:eastAsia="华文仿宋" w:cs="华文仿宋"/>
                <w:color w:val="000000"/>
                <w:kern w:val="0"/>
                <w:sz w:val="24"/>
                <w:szCs w:val="24"/>
              </w:rPr>
              <w:t>住房保障支出</w:t>
            </w:r>
          </w:p>
        </w:tc>
        <w:tc>
          <w:tcPr>
            <w:tcW w:w="1710" w:type="dxa"/>
            <w:noWrap w:val="0"/>
            <w:vAlign w:val="center"/>
          </w:tcPr>
          <w:p>
            <w:pPr>
              <w:widowControl/>
              <w:jc w:val="left"/>
              <w:textAlignment w:val="center"/>
              <w:rPr>
                <w:rFonts w:hint="eastAsia" w:ascii="华文仿宋" w:hAnsi="华文仿宋" w:eastAsia="华文仿宋" w:cs="华文仿宋"/>
                <w:color w:val="000000"/>
                <w:kern w:val="0"/>
                <w:sz w:val="24"/>
                <w:szCs w:val="24"/>
              </w:rPr>
            </w:pPr>
            <w:r>
              <w:rPr>
                <w:rFonts w:hint="eastAsia" w:ascii="华文仿宋" w:hAnsi="华文仿宋" w:eastAsia="华文仿宋" w:cs="华文仿宋"/>
                <w:color w:val="000000"/>
                <w:kern w:val="0"/>
                <w:sz w:val="24"/>
                <w:szCs w:val="24"/>
                <w:lang w:val="en-US" w:eastAsia="zh-CN"/>
              </w:rPr>
              <w:t>37.6581万</w:t>
            </w:r>
            <w:r>
              <w:rPr>
                <w:rFonts w:hint="eastAsia" w:ascii="华文仿宋" w:hAnsi="华文仿宋" w:eastAsia="华文仿宋" w:cs="华文仿宋"/>
                <w:color w:val="000000"/>
                <w:kern w:val="0"/>
                <w:sz w:val="24"/>
                <w:szCs w:val="24"/>
              </w:rPr>
              <w:t>元</w:t>
            </w:r>
          </w:p>
        </w:tc>
        <w:tc>
          <w:tcPr>
            <w:tcW w:w="870" w:type="dxa"/>
            <w:noWrap w:val="0"/>
            <w:vAlign w:val="center"/>
          </w:tcPr>
          <w:p>
            <w:pPr>
              <w:widowControl/>
              <w:jc w:val="left"/>
              <w:textAlignment w:val="center"/>
              <w:rPr>
                <w:rFonts w:hint="eastAsia" w:ascii="华文仿宋" w:hAnsi="华文仿宋" w:eastAsia="华文仿宋" w:cs="华文仿宋"/>
                <w:color w:val="000000"/>
                <w:kern w:val="0"/>
                <w:sz w:val="24"/>
                <w:szCs w:val="24"/>
              </w:rPr>
            </w:pPr>
          </w:p>
        </w:tc>
        <w:tc>
          <w:tcPr>
            <w:tcW w:w="765" w:type="dxa"/>
            <w:noWrap w:val="0"/>
            <w:vAlign w:val="center"/>
          </w:tcPr>
          <w:p>
            <w:pPr>
              <w:widowControl/>
              <w:jc w:val="left"/>
              <w:textAlignment w:val="center"/>
              <w:rPr>
                <w:rFonts w:hint="eastAsia" w:ascii="华文仿宋" w:hAnsi="华文仿宋" w:eastAsia="华文仿宋" w:cs="华文仿宋"/>
                <w:color w:val="000000"/>
                <w:kern w:val="0"/>
                <w:sz w:val="24"/>
                <w:szCs w:val="24"/>
              </w:rPr>
            </w:pPr>
          </w:p>
        </w:tc>
        <w:tc>
          <w:tcPr>
            <w:tcW w:w="795" w:type="dxa"/>
            <w:noWrap w:val="0"/>
            <w:vAlign w:val="center"/>
          </w:tcPr>
          <w:p>
            <w:pPr>
              <w:widowControl/>
              <w:jc w:val="left"/>
              <w:textAlignment w:val="center"/>
              <w:rPr>
                <w:rFonts w:hint="eastAsia" w:ascii="华文仿宋" w:hAnsi="华文仿宋" w:eastAsia="华文仿宋" w:cs="华文仿宋"/>
                <w:color w:val="000000"/>
                <w:kern w:val="0"/>
                <w:sz w:val="24"/>
                <w:szCs w:val="24"/>
              </w:rPr>
            </w:pPr>
          </w:p>
        </w:tc>
      </w:tr>
      <w:tr>
        <w:tblPrEx>
          <w:tblLayout w:type="fixed"/>
          <w:tblCellMar>
            <w:top w:w="15" w:type="dxa"/>
            <w:left w:w="15" w:type="dxa"/>
            <w:bottom w:w="15" w:type="dxa"/>
            <w:right w:w="15" w:type="dxa"/>
          </w:tblCellMar>
        </w:tblPrEx>
        <w:trPr>
          <w:trHeight w:val="385" w:hRule="atLeast"/>
        </w:trPr>
        <w:tc>
          <w:tcPr>
            <w:tcW w:w="2955" w:type="dxa"/>
            <w:noWrap w:val="0"/>
            <w:vAlign w:val="center"/>
          </w:tcPr>
          <w:p>
            <w:pPr>
              <w:widowControl/>
              <w:jc w:val="left"/>
              <w:textAlignment w:val="center"/>
              <w:rPr>
                <w:rFonts w:hint="eastAsia" w:ascii="华文仿宋" w:hAnsi="华文仿宋" w:eastAsia="华文仿宋" w:cs="华文仿宋"/>
                <w:color w:val="000000"/>
                <w:kern w:val="0"/>
                <w:sz w:val="24"/>
                <w:szCs w:val="24"/>
              </w:rPr>
            </w:pPr>
            <w:r>
              <w:rPr>
                <w:rFonts w:hint="eastAsia" w:ascii="华文仿宋" w:hAnsi="华文仿宋" w:eastAsia="华文仿宋" w:cs="华文仿宋"/>
                <w:color w:val="000000"/>
                <w:kern w:val="0"/>
                <w:sz w:val="24"/>
                <w:szCs w:val="24"/>
              </w:rPr>
              <w:t>其他支出</w:t>
            </w:r>
          </w:p>
        </w:tc>
        <w:tc>
          <w:tcPr>
            <w:tcW w:w="1710" w:type="dxa"/>
            <w:noWrap w:val="0"/>
            <w:vAlign w:val="center"/>
          </w:tcPr>
          <w:p>
            <w:pPr>
              <w:widowControl/>
              <w:jc w:val="left"/>
              <w:textAlignment w:val="center"/>
              <w:rPr>
                <w:rFonts w:hint="eastAsia" w:ascii="华文仿宋" w:hAnsi="华文仿宋" w:eastAsia="华文仿宋" w:cs="华文仿宋"/>
                <w:color w:val="000000"/>
                <w:kern w:val="0"/>
                <w:sz w:val="24"/>
                <w:szCs w:val="24"/>
                <w:lang w:val="en-US" w:eastAsia="zh-CN"/>
              </w:rPr>
            </w:pPr>
            <w:r>
              <w:rPr>
                <w:rFonts w:hint="eastAsia" w:ascii="华文仿宋" w:hAnsi="华文仿宋" w:eastAsia="华文仿宋" w:cs="华文仿宋"/>
                <w:color w:val="000000"/>
                <w:kern w:val="0"/>
                <w:sz w:val="24"/>
                <w:szCs w:val="24"/>
                <w:lang w:val="en-US" w:eastAsia="zh-CN"/>
              </w:rPr>
              <w:t>3.万元</w:t>
            </w:r>
          </w:p>
        </w:tc>
        <w:tc>
          <w:tcPr>
            <w:tcW w:w="870" w:type="dxa"/>
            <w:noWrap w:val="0"/>
            <w:vAlign w:val="center"/>
          </w:tcPr>
          <w:p>
            <w:pPr>
              <w:widowControl/>
              <w:jc w:val="left"/>
              <w:textAlignment w:val="center"/>
              <w:rPr>
                <w:rFonts w:hint="eastAsia" w:ascii="华文仿宋" w:hAnsi="华文仿宋" w:eastAsia="华文仿宋" w:cs="华文仿宋"/>
                <w:color w:val="000000"/>
                <w:kern w:val="0"/>
                <w:sz w:val="24"/>
                <w:szCs w:val="24"/>
              </w:rPr>
            </w:pPr>
          </w:p>
        </w:tc>
        <w:tc>
          <w:tcPr>
            <w:tcW w:w="765" w:type="dxa"/>
            <w:noWrap w:val="0"/>
            <w:vAlign w:val="center"/>
          </w:tcPr>
          <w:p>
            <w:pPr>
              <w:widowControl/>
              <w:jc w:val="left"/>
              <w:textAlignment w:val="center"/>
              <w:rPr>
                <w:rFonts w:hint="eastAsia" w:ascii="华文仿宋" w:hAnsi="华文仿宋" w:eastAsia="华文仿宋" w:cs="华文仿宋"/>
                <w:color w:val="000000"/>
                <w:kern w:val="0"/>
                <w:sz w:val="24"/>
                <w:szCs w:val="24"/>
              </w:rPr>
            </w:pPr>
          </w:p>
        </w:tc>
        <w:tc>
          <w:tcPr>
            <w:tcW w:w="795" w:type="dxa"/>
            <w:noWrap w:val="0"/>
            <w:vAlign w:val="center"/>
          </w:tcPr>
          <w:p>
            <w:pPr>
              <w:widowControl/>
              <w:jc w:val="left"/>
              <w:textAlignment w:val="center"/>
              <w:rPr>
                <w:rFonts w:hint="eastAsia" w:ascii="华文仿宋" w:hAnsi="华文仿宋" w:eastAsia="华文仿宋" w:cs="华文仿宋"/>
                <w:color w:val="000000"/>
                <w:kern w:val="0"/>
                <w:sz w:val="24"/>
                <w:szCs w:val="24"/>
              </w:rPr>
            </w:pPr>
          </w:p>
        </w:tc>
      </w:tr>
      <w:tr>
        <w:tblPrEx>
          <w:tblLayout w:type="fixed"/>
          <w:tblCellMar>
            <w:top w:w="15" w:type="dxa"/>
            <w:left w:w="15" w:type="dxa"/>
            <w:bottom w:w="15" w:type="dxa"/>
            <w:right w:w="15" w:type="dxa"/>
          </w:tblCellMar>
        </w:tblPrEx>
        <w:trPr>
          <w:trHeight w:val="385" w:hRule="atLeast"/>
        </w:trPr>
        <w:tc>
          <w:tcPr>
            <w:tcW w:w="2955" w:type="dxa"/>
            <w:noWrap w:val="0"/>
            <w:vAlign w:val="center"/>
          </w:tcPr>
          <w:p>
            <w:pPr>
              <w:widowControl/>
              <w:jc w:val="left"/>
              <w:textAlignment w:val="center"/>
              <w:rPr>
                <w:rFonts w:hint="eastAsia" w:ascii="华文仿宋" w:hAnsi="华文仿宋" w:eastAsia="华文仿宋" w:cs="华文仿宋"/>
                <w:color w:val="000000"/>
                <w:kern w:val="0"/>
                <w:sz w:val="24"/>
                <w:szCs w:val="24"/>
              </w:rPr>
            </w:pPr>
          </w:p>
        </w:tc>
        <w:tc>
          <w:tcPr>
            <w:tcW w:w="1710" w:type="dxa"/>
            <w:noWrap w:val="0"/>
            <w:vAlign w:val="center"/>
          </w:tcPr>
          <w:p>
            <w:pPr>
              <w:widowControl/>
              <w:jc w:val="left"/>
              <w:textAlignment w:val="center"/>
              <w:rPr>
                <w:rFonts w:hint="eastAsia" w:ascii="华文仿宋" w:hAnsi="华文仿宋" w:eastAsia="华文仿宋" w:cs="华文仿宋"/>
                <w:color w:val="000000"/>
                <w:kern w:val="0"/>
                <w:sz w:val="24"/>
                <w:szCs w:val="24"/>
              </w:rPr>
            </w:pPr>
          </w:p>
        </w:tc>
        <w:tc>
          <w:tcPr>
            <w:tcW w:w="870" w:type="dxa"/>
            <w:noWrap w:val="0"/>
            <w:vAlign w:val="center"/>
          </w:tcPr>
          <w:p>
            <w:pPr>
              <w:widowControl/>
              <w:jc w:val="left"/>
              <w:textAlignment w:val="center"/>
              <w:rPr>
                <w:rFonts w:hint="eastAsia" w:ascii="华文仿宋" w:hAnsi="华文仿宋" w:eastAsia="华文仿宋" w:cs="华文仿宋"/>
                <w:color w:val="000000"/>
                <w:kern w:val="0"/>
                <w:sz w:val="24"/>
                <w:szCs w:val="24"/>
              </w:rPr>
            </w:pPr>
          </w:p>
        </w:tc>
        <w:tc>
          <w:tcPr>
            <w:tcW w:w="765" w:type="dxa"/>
            <w:noWrap w:val="0"/>
            <w:vAlign w:val="center"/>
          </w:tcPr>
          <w:p>
            <w:pPr>
              <w:widowControl/>
              <w:jc w:val="left"/>
              <w:textAlignment w:val="center"/>
              <w:rPr>
                <w:rFonts w:hint="eastAsia" w:ascii="华文仿宋" w:hAnsi="华文仿宋" w:eastAsia="华文仿宋" w:cs="华文仿宋"/>
                <w:color w:val="000000"/>
                <w:kern w:val="0"/>
                <w:sz w:val="24"/>
                <w:szCs w:val="24"/>
              </w:rPr>
            </w:pPr>
          </w:p>
        </w:tc>
        <w:tc>
          <w:tcPr>
            <w:tcW w:w="795" w:type="dxa"/>
            <w:noWrap w:val="0"/>
            <w:vAlign w:val="center"/>
          </w:tcPr>
          <w:p>
            <w:pPr>
              <w:widowControl/>
              <w:jc w:val="left"/>
              <w:textAlignment w:val="center"/>
              <w:rPr>
                <w:rFonts w:hint="eastAsia" w:ascii="华文仿宋" w:hAnsi="华文仿宋" w:eastAsia="华文仿宋" w:cs="华文仿宋"/>
                <w:color w:val="000000"/>
                <w:kern w:val="0"/>
                <w:sz w:val="24"/>
                <w:szCs w:val="24"/>
              </w:rPr>
            </w:pPr>
          </w:p>
        </w:tc>
      </w:tr>
    </w:tbl>
    <w:p>
      <w:pPr>
        <w:rPr>
          <w:rFonts w:hint="eastAsia" w:ascii="华文仿宋" w:hAnsi="华文仿宋" w:eastAsia="华文仿宋" w:cs="华文仿宋"/>
          <w:sz w:val="30"/>
          <w:szCs w:val="30"/>
        </w:rPr>
      </w:pPr>
    </w:p>
    <w:p>
      <w:pPr>
        <w:rPr>
          <w:rFonts w:hint="eastAsia" w:ascii="华文仿宋" w:hAnsi="华文仿宋" w:eastAsia="华文仿宋" w:cs="华文仿宋"/>
          <w:color w:val="auto"/>
          <w:sz w:val="30"/>
          <w:szCs w:val="30"/>
        </w:rPr>
      </w:pPr>
      <w:r>
        <w:rPr>
          <w:rFonts w:hint="eastAsia" w:ascii="华文仿宋" w:hAnsi="华文仿宋" w:eastAsia="华文仿宋" w:cs="华文仿宋"/>
          <w:sz w:val="30"/>
          <w:szCs w:val="30"/>
        </w:rPr>
        <w:t>按支出性质分：基本支出：</w:t>
      </w:r>
      <w:r>
        <w:rPr>
          <w:rFonts w:hint="eastAsia" w:ascii="华文仿宋" w:hAnsi="华文仿宋" w:eastAsia="华文仿宋" w:cs="华文仿宋"/>
          <w:sz w:val="30"/>
          <w:szCs w:val="30"/>
          <w:lang w:val="en-US" w:eastAsia="zh-CN"/>
        </w:rPr>
        <w:t>791.4434万</w:t>
      </w:r>
      <w:r>
        <w:rPr>
          <w:rFonts w:hint="eastAsia" w:ascii="华文仿宋" w:hAnsi="华文仿宋" w:eastAsia="华文仿宋" w:cs="华文仿宋"/>
          <w:sz w:val="30"/>
          <w:szCs w:val="30"/>
        </w:rPr>
        <w:t>元、项目支出：</w:t>
      </w:r>
      <w:r>
        <w:rPr>
          <w:rFonts w:hint="eastAsia" w:ascii="华文仿宋" w:hAnsi="华文仿宋" w:eastAsia="华文仿宋" w:cs="华文仿宋"/>
          <w:sz w:val="30"/>
          <w:szCs w:val="30"/>
          <w:lang w:val="en-US" w:eastAsia="zh-CN"/>
        </w:rPr>
        <w:t>1978.3212万</w:t>
      </w:r>
      <w:r>
        <w:rPr>
          <w:rFonts w:hint="eastAsia" w:ascii="华文仿宋" w:hAnsi="华文仿宋" w:eastAsia="华文仿宋" w:cs="华文仿宋"/>
          <w:sz w:val="30"/>
          <w:szCs w:val="30"/>
        </w:rPr>
        <w:t>元。</w:t>
      </w:r>
    </w:p>
    <w:p>
      <w:pPr>
        <w:rPr>
          <w:rFonts w:hint="eastAsia" w:ascii="黑体" w:hAnsi="黑体" w:eastAsia="黑体"/>
          <w:sz w:val="32"/>
          <w:szCs w:val="32"/>
        </w:rPr>
      </w:pPr>
      <w:r>
        <w:rPr>
          <w:rFonts w:hint="eastAsia" w:ascii="黑体" w:hAnsi="黑体" w:eastAsia="黑体"/>
          <w:sz w:val="32"/>
          <w:szCs w:val="32"/>
        </w:rPr>
        <w:t>三、支出评价</w:t>
      </w:r>
    </w:p>
    <w:p>
      <w:pPr>
        <w:ind w:firstLine="480" w:firstLineChars="150"/>
        <w:rPr>
          <w:rFonts w:hint="eastAsia" w:ascii="华文仿宋" w:hAnsi="华文仿宋" w:eastAsia="华文仿宋" w:cs="华文仿宋"/>
          <w:sz w:val="32"/>
          <w:szCs w:val="32"/>
        </w:rPr>
      </w:pPr>
      <w:r>
        <w:rPr>
          <w:rFonts w:hint="eastAsia" w:ascii="华文仿宋" w:hAnsi="华文仿宋" w:eastAsia="华文仿宋" w:cs="华文仿宋"/>
          <w:sz w:val="32"/>
          <w:szCs w:val="32"/>
        </w:rPr>
        <w:t>（一）财政运行支出绩效</w:t>
      </w:r>
    </w:p>
    <w:p>
      <w:pPr>
        <w:rPr>
          <w:rFonts w:hint="eastAsia" w:ascii="华文仿宋" w:hAnsi="华文仿宋" w:eastAsia="华文仿宋" w:cs="华文仿宋"/>
          <w:b/>
          <w:bCs/>
          <w:sz w:val="32"/>
          <w:szCs w:val="32"/>
          <w:lang w:val="en-US" w:eastAsia="zh-CN"/>
        </w:rPr>
      </w:pPr>
      <w:r>
        <w:rPr>
          <w:rFonts w:hint="eastAsia" w:ascii="华文仿宋" w:hAnsi="华文仿宋" w:eastAsia="华文仿宋" w:cs="华文仿宋"/>
          <w:b/>
          <w:bCs/>
          <w:sz w:val="32"/>
          <w:szCs w:val="32"/>
          <w:lang w:val="en-US" w:eastAsia="zh-CN"/>
        </w:rPr>
        <w:t>1、“三公”经费</w:t>
      </w:r>
    </w:p>
    <w:p>
      <w:pPr>
        <w:rPr>
          <w:rFonts w:hint="eastAsia" w:ascii="华文仿宋" w:hAnsi="华文仿宋" w:eastAsia="华文仿宋" w:cs="华文仿宋"/>
          <w:sz w:val="30"/>
          <w:szCs w:val="30"/>
        </w:rPr>
      </w:pPr>
      <w:r>
        <w:rPr>
          <w:rFonts w:hint="eastAsia" w:ascii="华文仿宋" w:hAnsi="华文仿宋" w:eastAsia="华文仿宋" w:cs="华文仿宋"/>
          <w:sz w:val="32"/>
          <w:szCs w:val="32"/>
          <w:lang w:eastAsia="zh-CN"/>
        </w:rPr>
        <w:t>双河</w:t>
      </w:r>
      <w:r>
        <w:rPr>
          <w:rFonts w:hint="eastAsia" w:ascii="华文仿宋" w:hAnsi="华文仿宋" w:eastAsia="华文仿宋" w:cs="华文仿宋"/>
          <w:sz w:val="32"/>
          <w:szCs w:val="32"/>
        </w:rPr>
        <w:t>镇政府严格执行中央八项规定，坚持厉行节约，反对铺张浪费，严格三公经费各项支出管理，严格公务用车管理。</w:t>
      </w:r>
      <w:r>
        <w:rPr>
          <w:rFonts w:hint="eastAsia" w:ascii="华文仿宋" w:hAnsi="华文仿宋" w:eastAsia="华文仿宋" w:cs="华文仿宋"/>
          <w:sz w:val="30"/>
          <w:szCs w:val="30"/>
        </w:rPr>
        <w:t xml:space="preserve">  </w:t>
      </w:r>
      <w:r>
        <w:rPr>
          <w:rFonts w:hint="eastAsia" w:ascii="华文仿宋" w:hAnsi="华文仿宋" w:eastAsia="华文仿宋" w:cs="华文仿宋"/>
          <w:sz w:val="30"/>
          <w:szCs w:val="30"/>
          <w:lang w:val="en-US" w:eastAsia="zh-CN"/>
        </w:rPr>
        <w:t>2018年公务用车2万元，比去年减少76%。2018年公务接待7.1元，比去年减少11%。</w:t>
      </w:r>
      <w:r>
        <w:rPr>
          <w:rFonts w:hint="eastAsia" w:ascii="华文仿宋" w:hAnsi="华文仿宋" w:eastAsia="华文仿宋" w:cs="华文仿宋"/>
          <w:sz w:val="30"/>
          <w:szCs w:val="30"/>
        </w:rPr>
        <w:t xml:space="preserve">     </w:t>
      </w:r>
    </w:p>
    <w:p>
      <w:pPr>
        <w:numPr>
          <w:ilvl w:val="0"/>
          <w:numId w:val="7"/>
        </w:numPr>
        <w:rPr>
          <w:rFonts w:hint="eastAsia" w:ascii="华文仿宋" w:hAnsi="华文仿宋" w:eastAsia="华文仿宋" w:cs="华文仿宋"/>
          <w:b/>
          <w:bCs/>
          <w:sz w:val="32"/>
          <w:szCs w:val="32"/>
          <w:lang w:val="en-US" w:eastAsia="zh-CN"/>
        </w:rPr>
      </w:pPr>
      <w:r>
        <w:rPr>
          <w:rFonts w:hint="eastAsia" w:ascii="华文仿宋" w:hAnsi="华文仿宋" w:eastAsia="华文仿宋" w:cs="华文仿宋"/>
          <w:b/>
          <w:bCs/>
          <w:sz w:val="32"/>
          <w:szCs w:val="32"/>
          <w:lang w:val="en-US" w:eastAsia="zh-CN"/>
        </w:rPr>
        <w:t>基本支出</w:t>
      </w:r>
      <w:r>
        <w:rPr>
          <w:rFonts w:hint="eastAsia" w:ascii="华文仿宋" w:hAnsi="华文仿宋" w:eastAsia="华文仿宋" w:cs="华文仿宋"/>
          <w:sz w:val="30"/>
          <w:szCs w:val="30"/>
          <w:lang w:val="en-US" w:eastAsia="zh-CN"/>
        </w:rPr>
        <w:t>791.4434</w:t>
      </w:r>
      <w:r>
        <w:rPr>
          <w:rFonts w:hint="eastAsia" w:ascii="华文仿宋" w:hAnsi="华文仿宋" w:eastAsia="华文仿宋" w:cs="华文仿宋"/>
          <w:b/>
          <w:bCs/>
          <w:sz w:val="32"/>
          <w:szCs w:val="32"/>
          <w:lang w:val="en-US" w:eastAsia="zh-CN"/>
        </w:rPr>
        <w:t>万元</w:t>
      </w:r>
    </w:p>
    <w:p>
      <w:pPr>
        <w:numPr>
          <w:ilvl w:val="0"/>
          <w:numId w:val="0"/>
        </w:num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rPr>
        <w:t xml:space="preserve"> </w:t>
      </w:r>
      <w:r>
        <w:rPr>
          <w:rFonts w:hint="eastAsia" w:ascii="华文仿宋" w:hAnsi="华文仿宋" w:eastAsia="华文仿宋" w:cs="华文仿宋"/>
          <w:sz w:val="32"/>
          <w:szCs w:val="32"/>
          <w:lang w:val="en-US" w:eastAsia="zh-CN"/>
        </w:rPr>
        <w:t xml:space="preserve">  工资福利支出471.1746万元其中：</w:t>
      </w:r>
    </w:p>
    <w:p>
      <w:pPr>
        <w:numPr>
          <w:ilvl w:val="0"/>
          <w:numId w:val="0"/>
        </w:num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基本工资173.5124万元，津贴补贴118.8924万元，绩效工资26.0856万元，机关事业单位养老保险59.9942万元，退休人员职业年金做实10.61万元，职工基本医疗缴费22.8594万元，公务员补充医疗9.0295万元，其他社会保障缴费3.1162万元，住房公积金缴费37.6581万元。</w:t>
      </w:r>
    </w:p>
    <w:p>
      <w:pPr>
        <w:numPr>
          <w:ilvl w:val="0"/>
          <w:numId w:val="0"/>
        </w:num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xml:space="preserve">  商品和服务支出110.7968万元其中：</w:t>
      </w:r>
    </w:p>
    <w:p>
      <w:pPr>
        <w:numPr>
          <w:ilvl w:val="0"/>
          <w:numId w:val="0"/>
        </w:num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rPr>
        <w:t>办公费支出</w:t>
      </w:r>
      <w:r>
        <w:rPr>
          <w:rFonts w:hint="eastAsia" w:ascii="华文仿宋" w:hAnsi="华文仿宋" w:eastAsia="华文仿宋" w:cs="华文仿宋"/>
          <w:sz w:val="32"/>
          <w:szCs w:val="32"/>
          <w:lang w:val="en-US" w:eastAsia="zh-CN"/>
        </w:rPr>
        <w:t>47.69</w:t>
      </w:r>
      <w:r>
        <w:rPr>
          <w:rFonts w:hint="eastAsia" w:ascii="华文仿宋" w:hAnsi="华文仿宋" w:eastAsia="华文仿宋" w:cs="华文仿宋"/>
          <w:sz w:val="32"/>
          <w:szCs w:val="32"/>
        </w:rPr>
        <w:t>万元</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含村级</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val="en-US" w:eastAsia="zh-CN"/>
        </w:rPr>
        <w:t>印刷费1.5万元，</w:t>
      </w:r>
      <w:r>
        <w:rPr>
          <w:rFonts w:hint="eastAsia" w:ascii="华文仿宋" w:hAnsi="华文仿宋" w:eastAsia="华文仿宋" w:cs="华文仿宋"/>
          <w:sz w:val="32"/>
          <w:szCs w:val="32"/>
        </w:rPr>
        <w:t>水费</w:t>
      </w:r>
      <w:r>
        <w:rPr>
          <w:rFonts w:hint="eastAsia" w:ascii="华文仿宋" w:hAnsi="华文仿宋" w:eastAsia="华文仿宋" w:cs="华文仿宋"/>
          <w:sz w:val="32"/>
          <w:szCs w:val="32"/>
          <w:lang w:val="en-US" w:eastAsia="zh-CN"/>
        </w:rPr>
        <w:t>1</w:t>
      </w:r>
      <w:r>
        <w:rPr>
          <w:rFonts w:hint="eastAsia" w:ascii="华文仿宋" w:hAnsi="华文仿宋" w:eastAsia="华文仿宋" w:cs="华文仿宋"/>
          <w:sz w:val="32"/>
          <w:szCs w:val="32"/>
        </w:rPr>
        <w:t>万元，电费</w:t>
      </w:r>
      <w:r>
        <w:rPr>
          <w:rFonts w:hint="eastAsia" w:ascii="华文仿宋" w:hAnsi="华文仿宋" w:eastAsia="华文仿宋" w:cs="华文仿宋"/>
          <w:sz w:val="32"/>
          <w:szCs w:val="32"/>
          <w:lang w:val="en-US" w:eastAsia="zh-CN"/>
        </w:rPr>
        <w:t>2</w:t>
      </w:r>
      <w:r>
        <w:rPr>
          <w:rFonts w:hint="eastAsia" w:ascii="华文仿宋" w:hAnsi="华文仿宋" w:eastAsia="华文仿宋" w:cs="华文仿宋"/>
          <w:sz w:val="32"/>
          <w:szCs w:val="32"/>
        </w:rPr>
        <w:t>万元，邮电费</w:t>
      </w:r>
      <w:r>
        <w:rPr>
          <w:rFonts w:hint="eastAsia" w:ascii="华文仿宋" w:hAnsi="华文仿宋" w:eastAsia="华文仿宋" w:cs="华文仿宋"/>
          <w:sz w:val="32"/>
          <w:szCs w:val="32"/>
          <w:lang w:val="en-US" w:eastAsia="zh-CN"/>
        </w:rPr>
        <w:t>1</w:t>
      </w:r>
      <w:r>
        <w:rPr>
          <w:rFonts w:hint="eastAsia" w:ascii="华文仿宋" w:hAnsi="华文仿宋" w:eastAsia="华文仿宋" w:cs="华文仿宋"/>
          <w:sz w:val="32"/>
          <w:szCs w:val="32"/>
        </w:rPr>
        <w:t>万元，会议费</w:t>
      </w:r>
      <w:r>
        <w:rPr>
          <w:rFonts w:hint="eastAsia" w:ascii="华文仿宋" w:hAnsi="华文仿宋" w:eastAsia="华文仿宋" w:cs="华文仿宋"/>
          <w:sz w:val="32"/>
          <w:szCs w:val="32"/>
          <w:lang w:val="en-US" w:eastAsia="zh-CN"/>
        </w:rPr>
        <w:t>3</w:t>
      </w:r>
      <w:r>
        <w:rPr>
          <w:rFonts w:hint="eastAsia" w:ascii="华文仿宋" w:hAnsi="华文仿宋" w:eastAsia="华文仿宋" w:cs="华文仿宋"/>
          <w:sz w:val="32"/>
          <w:szCs w:val="32"/>
        </w:rPr>
        <w:t>万元，培训费</w:t>
      </w:r>
      <w:r>
        <w:rPr>
          <w:rFonts w:hint="eastAsia" w:ascii="华文仿宋" w:hAnsi="华文仿宋" w:eastAsia="华文仿宋" w:cs="华文仿宋"/>
          <w:sz w:val="32"/>
          <w:szCs w:val="32"/>
          <w:lang w:val="en-US" w:eastAsia="zh-CN"/>
        </w:rPr>
        <w:t>2.4</w:t>
      </w:r>
      <w:r>
        <w:rPr>
          <w:rFonts w:hint="eastAsia" w:ascii="华文仿宋" w:hAnsi="华文仿宋" w:eastAsia="华文仿宋" w:cs="华文仿宋"/>
          <w:sz w:val="32"/>
          <w:szCs w:val="32"/>
        </w:rPr>
        <w:t>万元，工会经费</w:t>
      </w:r>
      <w:r>
        <w:rPr>
          <w:rFonts w:hint="eastAsia" w:ascii="华文仿宋" w:hAnsi="华文仿宋" w:eastAsia="华文仿宋" w:cs="华文仿宋"/>
          <w:sz w:val="32"/>
          <w:szCs w:val="32"/>
          <w:lang w:val="en-US" w:eastAsia="zh-CN"/>
        </w:rPr>
        <w:t>3.2508</w:t>
      </w:r>
      <w:r>
        <w:rPr>
          <w:rFonts w:hint="eastAsia" w:ascii="华文仿宋" w:hAnsi="华文仿宋" w:eastAsia="华文仿宋" w:cs="华文仿宋"/>
          <w:sz w:val="32"/>
          <w:szCs w:val="32"/>
        </w:rPr>
        <w:t>万元，其他交通费</w:t>
      </w:r>
      <w:r>
        <w:rPr>
          <w:rFonts w:hint="eastAsia" w:ascii="华文仿宋" w:hAnsi="华文仿宋" w:eastAsia="华文仿宋" w:cs="华文仿宋"/>
          <w:sz w:val="32"/>
          <w:szCs w:val="32"/>
          <w:lang w:val="en-US" w:eastAsia="zh-CN"/>
        </w:rPr>
        <w:t>25.296</w:t>
      </w:r>
      <w:r>
        <w:rPr>
          <w:rFonts w:hint="eastAsia" w:ascii="华文仿宋" w:hAnsi="华文仿宋" w:eastAsia="华文仿宋" w:cs="华文仿宋"/>
          <w:sz w:val="32"/>
          <w:szCs w:val="32"/>
        </w:rPr>
        <w:t>万元，</w:t>
      </w:r>
      <w:r>
        <w:rPr>
          <w:rFonts w:hint="eastAsia" w:ascii="华文仿宋" w:hAnsi="华文仿宋" w:eastAsia="华文仿宋" w:cs="华文仿宋"/>
          <w:sz w:val="32"/>
          <w:szCs w:val="32"/>
          <w:lang w:val="en-US" w:eastAsia="zh-CN"/>
        </w:rPr>
        <w:t>差旅费3万元，公务接待7.1万元，公务用车2万元，其他商品服务支出11.56万元</w:t>
      </w:r>
    </w:p>
    <w:p>
      <w:pPr>
        <w:numPr>
          <w:ilvl w:val="0"/>
          <w:numId w:val="0"/>
        </w:numPr>
        <w:ind w:firstLine="640" w:firstLineChars="20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对个人和家庭的补助209.472万元其中：</w:t>
      </w:r>
    </w:p>
    <w:p>
      <w:pPr>
        <w:numPr>
          <w:ilvl w:val="0"/>
          <w:numId w:val="0"/>
        </w:num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抚恤金14.56万元，生活补助188.512万元（含村社干部），其他对个人和家庭的补助6.4万元。</w:t>
      </w:r>
    </w:p>
    <w:p>
      <w:pPr>
        <w:numPr>
          <w:ilvl w:val="0"/>
          <w:numId w:val="0"/>
        </w:numPr>
        <w:rPr>
          <w:rFonts w:hint="eastAsia" w:ascii="华文仿宋" w:hAnsi="华文仿宋" w:eastAsia="华文仿宋" w:cs="华文仿宋"/>
          <w:sz w:val="32"/>
          <w:szCs w:val="32"/>
          <w:lang w:val="en-US"/>
        </w:rPr>
      </w:pPr>
      <w:r>
        <w:rPr>
          <w:rFonts w:hint="eastAsia" w:ascii="华文仿宋" w:hAnsi="华文仿宋" w:eastAsia="华文仿宋" w:cs="华文仿宋"/>
          <w:sz w:val="32"/>
          <w:szCs w:val="32"/>
        </w:rPr>
        <w:t>根据预算下达指标，基本能够保工资</w:t>
      </w:r>
      <w:r>
        <w:rPr>
          <w:rFonts w:hint="eastAsia" w:ascii="华文仿宋" w:hAnsi="华文仿宋" w:eastAsia="华文仿宋" w:cs="华文仿宋"/>
          <w:sz w:val="32"/>
          <w:szCs w:val="32"/>
          <w:lang w:val="en-US" w:eastAsia="zh-CN"/>
        </w:rPr>
        <w:t>及社会保障缴费</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由于场镇治理无预算</w:t>
      </w:r>
      <w:r>
        <w:rPr>
          <w:rFonts w:hint="eastAsia" w:ascii="华文仿宋" w:hAnsi="华文仿宋" w:eastAsia="华文仿宋" w:cs="华文仿宋"/>
          <w:sz w:val="32"/>
          <w:szCs w:val="32"/>
        </w:rPr>
        <w:t>保运转</w:t>
      </w:r>
      <w:r>
        <w:rPr>
          <w:rFonts w:hint="eastAsia" w:ascii="华文仿宋" w:hAnsi="华文仿宋" w:eastAsia="华文仿宋" w:cs="华文仿宋"/>
          <w:sz w:val="32"/>
          <w:szCs w:val="32"/>
          <w:lang w:val="en-US" w:eastAsia="zh-CN"/>
        </w:rPr>
        <w:t>极其困难</w:t>
      </w: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val="en-US" w:eastAsia="zh-CN"/>
        </w:rPr>
        <w:t>为</w:t>
      </w:r>
      <w:r>
        <w:rPr>
          <w:rFonts w:hint="eastAsia" w:ascii="华文仿宋" w:hAnsi="华文仿宋" w:eastAsia="华文仿宋" w:cs="华文仿宋"/>
          <w:sz w:val="32"/>
          <w:szCs w:val="32"/>
        </w:rPr>
        <w:t>保证一方稳定与和谐</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竭尽全力保障基本运行。</w:t>
      </w:r>
    </w:p>
    <w:p>
      <w:pPr>
        <w:ind w:firstLine="480" w:firstLineChars="15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（二）项目支出绩效</w:t>
      </w:r>
    </w:p>
    <w:p>
      <w:pPr>
        <w:ind w:firstLine="480" w:firstLineChars="150"/>
        <w:rPr>
          <w:rFonts w:hint="default" w:ascii="仿宋_GB2312" w:hAnsi="黑体" w:eastAsia="仿宋_GB2312"/>
          <w:color w:val="auto"/>
          <w:sz w:val="32"/>
          <w:szCs w:val="32"/>
          <w:lang w:val="en-US" w:eastAsia="zh-CN"/>
        </w:rPr>
      </w:pPr>
      <w:r>
        <w:rPr>
          <w:rFonts w:hint="eastAsia" w:ascii="华文仿宋" w:hAnsi="华文仿宋" w:eastAsia="华文仿宋" w:cs="华文仿宋"/>
          <w:color w:val="auto"/>
          <w:sz w:val="32"/>
          <w:szCs w:val="32"/>
          <w:lang w:val="en-US" w:eastAsia="zh-CN"/>
        </w:rPr>
        <w:t>1、</w:t>
      </w:r>
      <w:r>
        <w:rPr>
          <w:rFonts w:hint="eastAsia" w:ascii="华文仿宋" w:hAnsi="华文仿宋" w:eastAsia="华文仿宋" w:cs="华文仿宋"/>
          <w:color w:val="auto"/>
          <w:sz w:val="32"/>
          <w:szCs w:val="32"/>
          <w:lang w:eastAsia="zh-CN"/>
        </w:rPr>
        <w:t>双河</w:t>
      </w:r>
      <w:r>
        <w:rPr>
          <w:rFonts w:hint="eastAsia" w:ascii="华文仿宋" w:hAnsi="华文仿宋" w:eastAsia="华文仿宋" w:cs="华文仿宋"/>
          <w:color w:val="auto"/>
          <w:sz w:val="32"/>
          <w:szCs w:val="32"/>
        </w:rPr>
        <w:t>镇201</w:t>
      </w:r>
      <w:r>
        <w:rPr>
          <w:rFonts w:hint="eastAsia" w:ascii="华文仿宋" w:hAnsi="华文仿宋" w:eastAsia="华文仿宋" w:cs="华文仿宋"/>
          <w:color w:val="auto"/>
          <w:sz w:val="32"/>
          <w:szCs w:val="32"/>
          <w:lang w:val="en-US" w:eastAsia="zh-CN"/>
        </w:rPr>
        <w:t>8</w:t>
      </w:r>
      <w:r>
        <w:rPr>
          <w:rFonts w:hint="eastAsia" w:ascii="华文仿宋" w:hAnsi="华文仿宋" w:eastAsia="华文仿宋" w:cs="华文仿宋"/>
          <w:color w:val="auto"/>
          <w:sz w:val="32"/>
          <w:szCs w:val="32"/>
        </w:rPr>
        <w:t>年项目</w:t>
      </w:r>
      <w:r>
        <w:rPr>
          <w:rFonts w:hint="eastAsia" w:ascii="华文仿宋" w:hAnsi="华文仿宋" w:eastAsia="华文仿宋" w:cs="华文仿宋"/>
          <w:color w:val="auto"/>
          <w:sz w:val="32"/>
          <w:szCs w:val="32"/>
          <w:lang w:val="en-US" w:eastAsia="zh-CN"/>
        </w:rPr>
        <w:t>支出1978.3212万元其中：一般行政管理事务140.116万元，其他办公厅（室）及相关机构事务4万元，其他财政事务支8.25万元，纪检监察事务-派驻派出机构支出3.764万元，其他公共服务支出1万元，公共卫生-重大公共卫生专项9.18万元，节能环保支出-污水处理厂1410万元，污染减排5万元，其他社区管理事务支出-服务群众专项经费10万元，其他城乡社区支出36万元，农村道路建设10万元，其他农业支出13万元，扶贫-农村基础设施建设140万元，其他扶贫支出22万元，农村服务群众专项经费60万元，其他政府性基金及对应专项债务收入安排支出79.8512万元，彩票公益金支出3万元。</w:t>
      </w:r>
      <w:r>
        <w:rPr>
          <w:rFonts w:hint="eastAsia" w:ascii="华文仿宋" w:hAnsi="华文仿宋" w:eastAsia="华文仿宋" w:cs="华文仿宋"/>
          <w:color w:val="auto"/>
          <w:sz w:val="32"/>
          <w:szCs w:val="32"/>
        </w:rPr>
        <w:t>这些项目的实施，</w:t>
      </w:r>
      <w:r>
        <w:rPr>
          <w:rFonts w:hint="eastAsia" w:ascii="华文仿宋" w:hAnsi="华文仿宋" w:eastAsia="华文仿宋" w:cs="华文仿宋"/>
          <w:color w:val="auto"/>
          <w:sz w:val="32"/>
          <w:szCs w:val="32"/>
          <w:lang w:val="en-US" w:eastAsia="zh-CN"/>
        </w:rPr>
        <w:t>使管理制度更规范，保障措施更有效，基础设施更加完善，</w:t>
      </w:r>
      <w:r>
        <w:rPr>
          <w:rFonts w:hint="eastAsia" w:ascii="华文仿宋" w:hAnsi="华文仿宋" w:eastAsia="华文仿宋" w:cs="华文仿宋"/>
          <w:color w:val="auto"/>
          <w:sz w:val="32"/>
          <w:szCs w:val="32"/>
        </w:rPr>
        <w:t>改善了居民生</w:t>
      </w:r>
      <w:r>
        <w:rPr>
          <w:rFonts w:hint="eastAsia" w:ascii="华文仿宋" w:hAnsi="华文仿宋" w:eastAsia="华文仿宋" w:cs="华文仿宋"/>
          <w:color w:val="auto"/>
          <w:sz w:val="32"/>
          <w:szCs w:val="32"/>
          <w:lang w:val="en-US" w:eastAsia="zh-CN"/>
        </w:rPr>
        <w:t>产生</w:t>
      </w:r>
      <w:r>
        <w:rPr>
          <w:rFonts w:hint="eastAsia" w:ascii="华文仿宋" w:hAnsi="华文仿宋" w:eastAsia="华文仿宋" w:cs="华文仿宋"/>
          <w:color w:val="auto"/>
          <w:sz w:val="32"/>
          <w:szCs w:val="32"/>
        </w:rPr>
        <w:t>活环境，加快了贫困</w:t>
      </w:r>
      <w:r>
        <w:rPr>
          <w:rFonts w:hint="eastAsia" w:ascii="华文仿宋" w:hAnsi="华文仿宋" w:eastAsia="华文仿宋" w:cs="华文仿宋"/>
          <w:color w:val="auto"/>
          <w:sz w:val="32"/>
          <w:szCs w:val="32"/>
          <w:lang w:val="en-US" w:eastAsia="zh-CN"/>
        </w:rPr>
        <w:t>户及贫困村</w:t>
      </w:r>
      <w:r>
        <w:rPr>
          <w:rFonts w:hint="eastAsia" w:ascii="华文仿宋" w:hAnsi="华文仿宋" w:eastAsia="华文仿宋" w:cs="华文仿宋"/>
          <w:color w:val="auto"/>
          <w:sz w:val="32"/>
          <w:szCs w:val="32"/>
        </w:rPr>
        <w:t>脱贫的步伐，丰富了群众文化生活。</w:t>
      </w:r>
      <w:r>
        <w:rPr>
          <w:rFonts w:hint="eastAsia" w:ascii="华文仿宋" w:hAnsi="华文仿宋" w:eastAsia="华文仿宋" w:cs="华文仿宋"/>
          <w:color w:val="auto"/>
          <w:sz w:val="32"/>
          <w:szCs w:val="32"/>
          <w:lang w:val="en-US" w:eastAsia="zh-CN"/>
        </w:rPr>
        <w:t>使人民群众具有丰厚的获得感、幸福感，有更高的满意度。</w:t>
      </w:r>
    </w:p>
    <w:p>
      <w:pPr>
        <w:spacing w:line="580" w:lineRule="exact"/>
        <w:ind w:firstLine="640" w:firstLineChars="200"/>
        <w:rPr>
          <w:rFonts w:ascii="仿宋_GB2312" w:hAnsi="仿宋_GB2312" w:eastAsia="仿宋_GB2312" w:cs="仿宋_GB2312"/>
          <w:sz w:val="32"/>
          <w:szCs w:val="32"/>
        </w:rPr>
      </w:pPr>
    </w:p>
    <w:p>
      <w:pPr>
        <w:jc w:val="center"/>
        <w:rPr>
          <w:rFonts w:hint="eastAsia" w:ascii="黑体" w:hAnsi="黑体" w:eastAsia="黑体"/>
          <w:color w:val="000000"/>
          <w:sz w:val="32"/>
          <w:szCs w:val="32"/>
        </w:rPr>
      </w:pPr>
      <w:r>
        <w:rPr>
          <w:rFonts w:hint="eastAsia" w:ascii="黑体" w:hAnsi="黑体" w:eastAsia="黑体"/>
          <w:color w:val="000000"/>
          <w:sz w:val="32"/>
          <w:szCs w:val="32"/>
        </w:rPr>
        <w:t>201</w:t>
      </w:r>
      <w:r>
        <w:rPr>
          <w:rFonts w:hint="eastAsia" w:ascii="黑体" w:hAnsi="黑体" w:eastAsia="黑体"/>
          <w:color w:val="000000"/>
          <w:sz w:val="32"/>
          <w:szCs w:val="32"/>
          <w:lang w:val="en-US" w:eastAsia="zh-CN"/>
        </w:rPr>
        <w:t>8</w:t>
      </w:r>
      <w:r>
        <w:rPr>
          <w:rFonts w:hint="eastAsia" w:ascii="黑体" w:hAnsi="黑体" w:eastAsia="黑体"/>
          <w:color w:val="000000"/>
          <w:sz w:val="32"/>
          <w:szCs w:val="32"/>
        </w:rPr>
        <w:t>年部门整体支出绩效评价得分表</w:t>
      </w:r>
    </w:p>
    <w:tbl>
      <w:tblPr>
        <w:tblStyle w:val="12"/>
        <w:tblW w:w="9498" w:type="dxa"/>
        <w:tblInd w:w="-176" w:type="dxa"/>
        <w:tblLayout w:type="fixed"/>
        <w:tblCellMar>
          <w:top w:w="0" w:type="dxa"/>
          <w:left w:w="108" w:type="dxa"/>
          <w:bottom w:w="0" w:type="dxa"/>
          <w:right w:w="108" w:type="dxa"/>
        </w:tblCellMar>
      </w:tblPr>
      <w:tblGrid>
        <w:gridCol w:w="1702"/>
        <w:gridCol w:w="2268"/>
        <w:gridCol w:w="3402"/>
        <w:gridCol w:w="2126"/>
      </w:tblGrid>
      <w:tr>
        <w:tblPrEx>
          <w:tblLayout w:type="fixed"/>
          <w:tblCellMar>
            <w:top w:w="0" w:type="dxa"/>
            <w:left w:w="108" w:type="dxa"/>
            <w:bottom w:w="0" w:type="dxa"/>
            <w:right w:w="108" w:type="dxa"/>
          </w:tblCellMar>
        </w:tblPrEx>
        <w:trPr>
          <w:trHeight w:val="240" w:hRule="atLeast"/>
        </w:trPr>
        <w:tc>
          <w:tcPr>
            <w:tcW w:w="17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一级指标</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二级指标</w:t>
            </w:r>
          </w:p>
        </w:tc>
        <w:tc>
          <w:tcPr>
            <w:tcW w:w="340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三级指标</w:t>
            </w:r>
          </w:p>
        </w:tc>
        <w:tc>
          <w:tcPr>
            <w:tcW w:w="2126"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得分</w:t>
            </w:r>
          </w:p>
        </w:tc>
      </w:tr>
      <w:tr>
        <w:tblPrEx>
          <w:tblLayout w:type="fixed"/>
          <w:tblCellMar>
            <w:top w:w="0" w:type="dxa"/>
            <w:left w:w="108" w:type="dxa"/>
            <w:bottom w:w="0" w:type="dxa"/>
            <w:right w:w="108" w:type="dxa"/>
          </w:tblCellMar>
        </w:tblPrEx>
        <w:trPr>
          <w:trHeight w:val="520" w:hRule="atLeast"/>
        </w:trPr>
        <w:tc>
          <w:tcPr>
            <w:tcW w:w="1702" w:type="dxa"/>
            <w:vMerge w:val="restart"/>
            <w:tcBorders>
              <w:top w:val="nil"/>
              <w:left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部门决策（25分）</w:t>
            </w:r>
          </w:p>
        </w:tc>
        <w:tc>
          <w:tcPr>
            <w:tcW w:w="226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目标任务（15分）</w:t>
            </w: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相关性（5分）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5</w:t>
            </w:r>
          </w:p>
        </w:tc>
      </w:tr>
      <w:tr>
        <w:tblPrEx>
          <w:tblLayout w:type="fixed"/>
          <w:tblCellMar>
            <w:top w:w="0" w:type="dxa"/>
            <w:left w:w="108" w:type="dxa"/>
            <w:bottom w:w="0" w:type="dxa"/>
            <w:right w:w="108" w:type="dxa"/>
          </w:tblCellMar>
        </w:tblPrEx>
        <w:trPr>
          <w:trHeight w:val="413" w:hRule="atLeast"/>
        </w:trPr>
        <w:tc>
          <w:tcPr>
            <w:tcW w:w="1702"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明确性（5分）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5</w:t>
            </w:r>
          </w:p>
        </w:tc>
      </w:tr>
      <w:tr>
        <w:tblPrEx>
          <w:tblLayout w:type="fixed"/>
          <w:tblCellMar>
            <w:top w:w="0" w:type="dxa"/>
            <w:left w:w="108" w:type="dxa"/>
            <w:bottom w:w="0" w:type="dxa"/>
            <w:right w:w="108" w:type="dxa"/>
          </w:tblCellMar>
        </w:tblPrEx>
        <w:trPr>
          <w:trHeight w:val="420" w:hRule="atLeast"/>
        </w:trPr>
        <w:tc>
          <w:tcPr>
            <w:tcW w:w="1702"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合理性（5分）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5</w:t>
            </w:r>
          </w:p>
        </w:tc>
      </w:tr>
      <w:tr>
        <w:tblPrEx>
          <w:tblLayout w:type="fixed"/>
          <w:tblCellMar>
            <w:top w:w="0" w:type="dxa"/>
            <w:left w:w="108" w:type="dxa"/>
            <w:bottom w:w="0" w:type="dxa"/>
            <w:right w:w="108" w:type="dxa"/>
          </w:tblCellMar>
        </w:tblPrEx>
        <w:trPr>
          <w:trHeight w:val="269" w:hRule="atLeast"/>
        </w:trPr>
        <w:tc>
          <w:tcPr>
            <w:tcW w:w="1702" w:type="dxa"/>
            <w:vMerge w:val="continue"/>
            <w:tcBorders>
              <w:left w:val="single" w:color="auto" w:sz="4" w:space="0"/>
              <w:right w:val="single" w:color="auto" w:sz="4" w:space="0"/>
            </w:tcBorders>
            <w:noWrap w:val="0"/>
            <w:vAlign w:val="center"/>
          </w:tcPr>
          <w:p>
            <w:pPr>
              <w:widowControl/>
              <w:jc w:val="center"/>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预算编制（10分）</w:t>
            </w: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测算依据（5分）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5</w:t>
            </w:r>
          </w:p>
        </w:tc>
      </w:tr>
      <w:tr>
        <w:tblPrEx>
          <w:tblLayout w:type="fixed"/>
          <w:tblCellMar>
            <w:top w:w="0" w:type="dxa"/>
            <w:left w:w="108" w:type="dxa"/>
            <w:bottom w:w="0" w:type="dxa"/>
            <w:right w:w="108" w:type="dxa"/>
          </w:tblCellMar>
        </w:tblPrEx>
        <w:trPr>
          <w:trHeight w:val="231" w:hRule="atLeast"/>
        </w:trPr>
        <w:tc>
          <w:tcPr>
            <w:tcW w:w="1702"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目标管理（5分）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5</w:t>
            </w:r>
          </w:p>
        </w:tc>
      </w:tr>
      <w:tr>
        <w:tblPrEx>
          <w:tblLayout w:type="fixed"/>
          <w:tblCellMar>
            <w:top w:w="0" w:type="dxa"/>
            <w:left w:w="108" w:type="dxa"/>
            <w:bottom w:w="0" w:type="dxa"/>
            <w:right w:w="108" w:type="dxa"/>
          </w:tblCellMar>
        </w:tblPrEx>
        <w:trPr>
          <w:trHeight w:val="477" w:hRule="atLeast"/>
        </w:trPr>
        <w:tc>
          <w:tcPr>
            <w:tcW w:w="1702" w:type="dxa"/>
            <w:vMerge w:val="restart"/>
            <w:tcBorders>
              <w:top w:val="nil"/>
              <w:left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综合管理（30分）</w:t>
            </w:r>
          </w:p>
        </w:tc>
        <w:tc>
          <w:tcPr>
            <w:tcW w:w="2268"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专项资金分配时限（2分）</w:t>
            </w: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省级财力专项预算分配时限（1分）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413" w:hRule="atLeast"/>
        </w:trPr>
        <w:tc>
          <w:tcPr>
            <w:tcW w:w="1702" w:type="dxa"/>
            <w:vMerge w:val="continue"/>
            <w:tcBorders>
              <w:left w:val="single" w:color="auto" w:sz="4" w:space="0"/>
              <w:right w:val="single" w:color="auto" w:sz="4" w:space="0"/>
            </w:tcBorders>
            <w:noWrap w:val="0"/>
            <w:vAlign w:val="center"/>
          </w:tcPr>
          <w:p>
            <w:pPr>
              <w:jc w:val="center"/>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中央专款分配合规率（1分）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277" w:hRule="atLeast"/>
        </w:trPr>
        <w:tc>
          <w:tcPr>
            <w:tcW w:w="1702" w:type="dxa"/>
            <w:vMerge w:val="continue"/>
            <w:tcBorders>
              <w:left w:val="single" w:color="auto" w:sz="4" w:space="0"/>
              <w:right w:val="single" w:color="auto" w:sz="4" w:space="0"/>
            </w:tcBorders>
            <w:noWrap w:val="0"/>
            <w:vAlign w:val="center"/>
          </w:tcPr>
          <w:p>
            <w:pPr>
              <w:jc w:val="center"/>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中期评估（2分）</w:t>
            </w: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执行中期评估（2分）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381" w:hRule="atLeast"/>
        </w:trPr>
        <w:tc>
          <w:tcPr>
            <w:tcW w:w="1702" w:type="dxa"/>
            <w:vMerge w:val="continue"/>
            <w:tcBorders>
              <w:left w:val="single" w:color="auto" w:sz="4" w:space="0"/>
              <w:right w:val="single" w:color="auto" w:sz="4" w:space="0"/>
            </w:tcBorders>
            <w:noWrap w:val="0"/>
            <w:vAlign w:val="center"/>
          </w:tcPr>
          <w:p>
            <w:pPr>
              <w:jc w:val="center"/>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绩效监控（5分）</w:t>
            </w: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预算执行进度监控（2分）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273" w:hRule="atLeast"/>
        </w:trPr>
        <w:tc>
          <w:tcPr>
            <w:tcW w:w="1702" w:type="dxa"/>
            <w:vMerge w:val="continue"/>
            <w:tcBorders>
              <w:left w:val="single" w:color="auto" w:sz="4" w:space="0"/>
              <w:right w:val="single" w:color="auto" w:sz="4" w:space="0"/>
            </w:tcBorders>
            <w:noWrap w:val="0"/>
            <w:vAlign w:val="center"/>
          </w:tcPr>
          <w:p>
            <w:pPr>
              <w:jc w:val="center"/>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绩效目标动态监控（3分）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3</w:t>
            </w:r>
          </w:p>
        </w:tc>
      </w:tr>
      <w:tr>
        <w:tblPrEx>
          <w:tblLayout w:type="fixed"/>
          <w:tblCellMar>
            <w:top w:w="0" w:type="dxa"/>
            <w:left w:w="108" w:type="dxa"/>
            <w:bottom w:w="0" w:type="dxa"/>
            <w:right w:w="108" w:type="dxa"/>
          </w:tblCellMar>
        </w:tblPrEx>
        <w:trPr>
          <w:trHeight w:val="235" w:hRule="atLeast"/>
        </w:trPr>
        <w:tc>
          <w:tcPr>
            <w:tcW w:w="1702" w:type="dxa"/>
            <w:vMerge w:val="continue"/>
            <w:tcBorders>
              <w:left w:val="single" w:color="auto" w:sz="4" w:space="0"/>
              <w:right w:val="single" w:color="auto" w:sz="4" w:space="0"/>
            </w:tcBorders>
            <w:noWrap w:val="0"/>
            <w:vAlign w:val="center"/>
          </w:tcPr>
          <w:p>
            <w:pPr>
              <w:jc w:val="center"/>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非税收入执收情况（2分）</w:t>
            </w: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非税收入征收情况（1分）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325" w:hRule="atLeast"/>
        </w:trPr>
        <w:tc>
          <w:tcPr>
            <w:tcW w:w="1702" w:type="dxa"/>
            <w:vMerge w:val="continue"/>
            <w:tcBorders>
              <w:left w:val="single" w:color="auto" w:sz="4" w:space="0"/>
              <w:right w:val="single" w:color="auto" w:sz="4" w:space="0"/>
            </w:tcBorders>
            <w:noWrap w:val="0"/>
            <w:vAlign w:val="center"/>
          </w:tcPr>
          <w:p>
            <w:pPr>
              <w:jc w:val="center"/>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非税收入上缴情况（1分）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287" w:hRule="atLeast"/>
        </w:trPr>
        <w:tc>
          <w:tcPr>
            <w:tcW w:w="1702" w:type="dxa"/>
            <w:vMerge w:val="continue"/>
            <w:tcBorders>
              <w:left w:val="single" w:color="auto" w:sz="4" w:space="0"/>
              <w:right w:val="single" w:color="auto" w:sz="4" w:space="0"/>
            </w:tcBorders>
            <w:noWrap w:val="0"/>
            <w:vAlign w:val="center"/>
          </w:tcPr>
          <w:p>
            <w:pPr>
              <w:jc w:val="center"/>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资产管理（6分）</w:t>
            </w: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资产管理信息化情况（2分）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235" w:hRule="atLeast"/>
        </w:trPr>
        <w:tc>
          <w:tcPr>
            <w:tcW w:w="1702" w:type="dxa"/>
            <w:vMerge w:val="continue"/>
            <w:tcBorders>
              <w:left w:val="single" w:color="auto" w:sz="4" w:space="0"/>
              <w:right w:val="single" w:color="auto" w:sz="4" w:space="0"/>
            </w:tcBorders>
            <w:noWrap w:val="0"/>
            <w:vAlign w:val="center"/>
          </w:tcPr>
          <w:p>
            <w:pPr>
              <w:jc w:val="center"/>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行政事业单位资产报告情况（2分）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353" w:hRule="atLeast"/>
        </w:trPr>
        <w:tc>
          <w:tcPr>
            <w:tcW w:w="1702" w:type="dxa"/>
            <w:vMerge w:val="continue"/>
            <w:tcBorders>
              <w:left w:val="single" w:color="auto" w:sz="4" w:space="0"/>
              <w:right w:val="single" w:color="auto" w:sz="4" w:space="0"/>
            </w:tcBorders>
            <w:noWrap w:val="0"/>
            <w:vAlign w:val="center"/>
          </w:tcPr>
          <w:p>
            <w:pPr>
              <w:jc w:val="center"/>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资产管理与预算管理相结合（2分）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272" w:hRule="atLeast"/>
        </w:trPr>
        <w:tc>
          <w:tcPr>
            <w:tcW w:w="1702" w:type="dxa"/>
            <w:vMerge w:val="continue"/>
            <w:tcBorders>
              <w:left w:val="single" w:color="auto" w:sz="4" w:space="0"/>
              <w:right w:val="single" w:color="auto" w:sz="4" w:space="0"/>
            </w:tcBorders>
            <w:noWrap w:val="0"/>
            <w:vAlign w:val="center"/>
          </w:tcPr>
          <w:p>
            <w:pPr>
              <w:widowControl/>
              <w:jc w:val="center"/>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内控制度管理（2分）</w:t>
            </w: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内部控制度健全完整（2分）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221" w:hRule="atLeast"/>
        </w:trPr>
        <w:tc>
          <w:tcPr>
            <w:tcW w:w="1702"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信息公开（6分）</w:t>
            </w: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预算公开（2分）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197" w:hRule="atLeast"/>
        </w:trPr>
        <w:tc>
          <w:tcPr>
            <w:tcW w:w="1702"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决算公开（2分）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287" w:hRule="atLeast"/>
        </w:trPr>
        <w:tc>
          <w:tcPr>
            <w:tcW w:w="1702"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绩效信息公开（2分）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405" w:hRule="atLeast"/>
        </w:trPr>
        <w:tc>
          <w:tcPr>
            <w:tcW w:w="1702"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绩效评价（5分）</w:t>
            </w: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绩效评价开展（2分）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127" w:hRule="atLeast"/>
        </w:trPr>
        <w:tc>
          <w:tcPr>
            <w:tcW w:w="1702"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评价结果应用（3分）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231" w:hRule="atLeast"/>
        </w:trPr>
        <w:tc>
          <w:tcPr>
            <w:tcW w:w="1702" w:type="dxa"/>
            <w:vMerge w:val="restart"/>
            <w:tcBorders>
              <w:top w:val="nil"/>
              <w:left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部门绩效情况（45分）</w:t>
            </w:r>
          </w:p>
        </w:tc>
        <w:tc>
          <w:tcPr>
            <w:tcW w:w="2268"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履职成效（20分）</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部门特性指标</w:t>
            </w:r>
          </w:p>
        </w:tc>
        <w:tc>
          <w:tcPr>
            <w:tcW w:w="2126"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18</w:t>
            </w:r>
          </w:p>
        </w:tc>
      </w:tr>
      <w:tr>
        <w:tblPrEx>
          <w:tblLayout w:type="fixed"/>
          <w:tblCellMar>
            <w:top w:w="0" w:type="dxa"/>
            <w:left w:w="108" w:type="dxa"/>
            <w:bottom w:w="0" w:type="dxa"/>
            <w:right w:w="108" w:type="dxa"/>
          </w:tblCellMar>
        </w:tblPrEx>
        <w:trPr>
          <w:trHeight w:val="180" w:hRule="atLeast"/>
        </w:trPr>
        <w:tc>
          <w:tcPr>
            <w:tcW w:w="1702" w:type="dxa"/>
            <w:vMerge w:val="continue"/>
            <w:tcBorders>
              <w:left w:val="single" w:color="auto" w:sz="4" w:space="0"/>
              <w:right w:val="single" w:color="auto" w:sz="4" w:space="0"/>
            </w:tcBorders>
            <w:noWrap w:val="0"/>
            <w:vAlign w:val="center"/>
          </w:tcPr>
          <w:p>
            <w:pPr>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p>
        </w:tc>
        <w:tc>
          <w:tcPr>
            <w:tcW w:w="2126"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702" w:type="dxa"/>
            <w:vMerge w:val="continue"/>
            <w:tcBorders>
              <w:left w:val="single" w:color="auto" w:sz="4" w:space="0"/>
              <w:right w:val="single" w:color="auto" w:sz="4" w:space="0"/>
            </w:tcBorders>
            <w:noWrap w:val="0"/>
            <w:vAlign w:val="center"/>
          </w:tcPr>
          <w:p>
            <w:pPr>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p>
        </w:tc>
        <w:tc>
          <w:tcPr>
            <w:tcW w:w="2126"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702" w:type="dxa"/>
            <w:vMerge w:val="continue"/>
            <w:tcBorders>
              <w:left w:val="single" w:color="auto" w:sz="4" w:space="0"/>
              <w:right w:val="single" w:color="auto" w:sz="4" w:space="0"/>
            </w:tcBorders>
            <w:noWrap w:val="0"/>
            <w:vAlign w:val="center"/>
          </w:tcPr>
          <w:p>
            <w:pPr>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p>
        </w:tc>
        <w:tc>
          <w:tcPr>
            <w:tcW w:w="2126"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157" w:hRule="atLeast"/>
        </w:trPr>
        <w:tc>
          <w:tcPr>
            <w:tcW w:w="1702" w:type="dxa"/>
            <w:vMerge w:val="continue"/>
            <w:tcBorders>
              <w:left w:val="single" w:color="auto" w:sz="4" w:space="0"/>
              <w:right w:val="single" w:color="auto" w:sz="4" w:space="0"/>
            </w:tcBorders>
            <w:noWrap w:val="0"/>
            <w:vAlign w:val="center"/>
          </w:tcPr>
          <w:p>
            <w:pPr>
              <w:jc w:val="left"/>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可持续发展能力（15分）</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重点改革（重点工作）完成情况（5分）</w:t>
            </w:r>
          </w:p>
        </w:tc>
        <w:tc>
          <w:tcPr>
            <w:tcW w:w="2126"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4</w:t>
            </w:r>
          </w:p>
        </w:tc>
      </w:tr>
      <w:tr>
        <w:tblPrEx>
          <w:tblLayout w:type="fixed"/>
          <w:tblCellMar>
            <w:top w:w="0" w:type="dxa"/>
            <w:left w:w="108" w:type="dxa"/>
            <w:bottom w:w="0" w:type="dxa"/>
            <w:right w:w="108" w:type="dxa"/>
          </w:tblCellMar>
        </w:tblPrEx>
        <w:trPr>
          <w:trHeight w:val="320" w:hRule="atLeast"/>
        </w:trPr>
        <w:tc>
          <w:tcPr>
            <w:tcW w:w="1702" w:type="dxa"/>
            <w:vMerge w:val="continue"/>
            <w:tcBorders>
              <w:left w:val="single" w:color="auto" w:sz="4" w:space="0"/>
              <w:right w:val="single" w:color="auto" w:sz="4" w:space="0"/>
            </w:tcBorders>
            <w:noWrap w:val="0"/>
            <w:vAlign w:val="center"/>
          </w:tcPr>
          <w:p>
            <w:pPr>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科技（制度、方法、机制等）创新（5分）</w:t>
            </w:r>
          </w:p>
        </w:tc>
        <w:tc>
          <w:tcPr>
            <w:tcW w:w="2126"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4</w:t>
            </w:r>
          </w:p>
        </w:tc>
      </w:tr>
      <w:tr>
        <w:tblPrEx>
          <w:tblLayout w:type="fixed"/>
          <w:tblCellMar>
            <w:top w:w="0" w:type="dxa"/>
            <w:left w:w="108" w:type="dxa"/>
            <w:bottom w:w="0" w:type="dxa"/>
            <w:right w:w="108" w:type="dxa"/>
          </w:tblCellMar>
        </w:tblPrEx>
        <w:trPr>
          <w:trHeight w:val="385" w:hRule="atLeast"/>
        </w:trPr>
        <w:tc>
          <w:tcPr>
            <w:tcW w:w="1702" w:type="dxa"/>
            <w:vMerge w:val="continue"/>
            <w:tcBorders>
              <w:left w:val="single" w:color="auto" w:sz="4" w:space="0"/>
              <w:right w:val="single" w:color="auto" w:sz="4" w:space="0"/>
            </w:tcBorders>
            <w:noWrap w:val="0"/>
            <w:vAlign w:val="center"/>
          </w:tcPr>
          <w:p>
            <w:pPr>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人才培养（5分）</w:t>
            </w:r>
          </w:p>
        </w:tc>
        <w:tc>
          <w:tcPr>
            <w:tcW w:w="2126"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4</w:t>
            </w:r>
          </w:p>
        </w:tc>
      </w:tr>
      <w:tr>
        <w:tblPrEx>
          <w:tblLayout w:type="fixed"/>
          <w:tblCellMar>
            <w:top w:w="0" w:type="dxa"/>
            <w:left w:w="108" w:type="dxa"/>
            <w:bottom w:w="0" w:type="dxa"/>
            <w:right w:w="108" w:type="dxa"/>
          </w:tblCellMar>
        </w:tblPrEx>
        <w:trPr>
          <w:trHeight w:val="432" w:hRule="atLeast"/>
        </w:trPr>
        <w:tc>
          <w:tcPr>
            <w:tcW w:w="1702" w:type="dxa"/>
            <w:vMerge w:val="continue"/>
            <w:tcBorders>
              <w:left w:val="single" w:color="auto" w:sz="4" w:space="0"/>
              <w:right w:val="single" w:color="auto" w:sz="4" w:space="0"/>
            </w:tcBorders>
            <w:noWrap w:val="0"/>
            <w:vAlign w:val="center"/>
          </w:tcPr>
          <w:p>
            <w:pPr>
              <w:jc w:val="left"/>
              <w:rPr>
                <w:rFonts w:ascii="宋体" w:hAnsi="宋体" w:cs="宋体"/>
                <w:color w:val="000000"/>
                <w:kern w:val="0"/>
                <w:sz w:val="20"/>
                <w:szCs w:val="20"/>
              </w:rPr>
            </w:pPr>
          </w:p>
        </w:tc>
        <w:tc>
          <w:tcPr>
            <w:tcW w:w="2268" w:type="dxa"/>
            <w:vMerge w:val="restart"/>
            <w:tcBorders>
              <w:top w:val="nil"/>
              <w:left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满意度（10分）</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协作部门满意度（3分）</w:t>
            </w:r>
          </w:p>
        </w:tc>
        <w:tc>
          <w:tcPr>
            <w:tcW w:w="2126"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3</w:t>
            </w:r>
          </w:p>
        </w:tc>
      </w:tr>
      <w:tr>
        <w:tblPrEx>
          <w:tblLayout w:type="fixed"/>
          <w:tblCellMar>
            <w:top w:w="0" w:type="dxa"/>
            <w:left w:w="108" w:type="dxa"/>
            <w:bottom w:w="0" w:type="dxa"/>
            <w:right w:w="108" w:type="dxa"/>
          </w:tblCellMar>
        </w:tblPrEx>
        <w:trPr>
          <w:trHeight w:val="396" w:hRule="atLeast"/>
        </w:trPr>
        <w:tc>
          <w:tcPr>
            <w:tcW w:w="1702" w:type="dxa"/>
            <w:vMerge w:val="continue"/>
            <w:tcBorders>
              <w:left w:val="single" w:color="auto" w:sz="4" w:space="0"/>
              <w:right w:val="single" w:color="auto" w:sz="4" w:space="0"/>
            </w:tcBorders>
            <w:noWrap w:val="0"/>
            <w:vAlign w:val="center"/>
          </w:tcPr>
          <w:p>
            <w:pPr>
              <w:jc w:val="left"/>
              <w:rPr>
                <w:rFonts w:ascii="宋体" w:hAnsi="宋体" w:cs="宋体"/>
                <w:color w:val="000000"/>
                <w:kern w:val="0"/>
                <w:sz w:val="20"/>
                <w:szCs w:val="20"/>
              </w:rPr>
            </w:pPr>
          </w:p>
        </w:tc>
        <w:tc>
          <w:tcPr>
            <w:tcW w:w="2268" w:type="dxa"/>
            <w:vMerge w:val="continue"/>
            <w:tcBorders>
              <w:left w:val="single" w:color="auto" w:sz="4" w:space="0"/>
              <w:right w:val="single" w:color="auto" w:sz="4" w:space="0"/>
            </w:tcBorders>
            <w:noWrap w:val="0"/>
            <w:vAlign w:val="center"/>
          </w:tcPr>
          <w:p>
            <w:pPr>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管理对象满意度（3分）</w:t>
            </w:r>
          </w:p>
        </w:tc>
        <w:tc>
          <w:tcPr>
            <w:tcW w:w="2126"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3</w:t>
            </w:r>
          </w:p>
        </w:tc>
      </w:tr>
      <w:tr>
        <w:tblPrEx>
          <w:tblLayout w:type="fixed"/>
          <w:tblCellMar>
            <w:top w:w="0" w:type="dxa"/>
            <w:left w:w="108" w:type="dxa"/>
            <w:bottom w:w="0" w:type="dxa"/>
            <w:right w:w="108" w:type="dxa"/>
          </w:tblCellMar>
        </w:tblPrEx>
        <w:trPr>
          <w:trHeight w:val="411" w:hRule="atLeast"/>
        </w:trPr>
        <w:tc>
          <w:tcPr>
            <w:tcW w:w="1702"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268"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社会公众满意度（4分）</w:t>
            </w:r>
          </w:p>
        </w:tc>
        <w:tc>
          <w:tcPr>
            <w:tcW w:w="2126"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3</w:t>
            </w:r>
          </w:p>
        </w:tc>
      </w:tr>
    </w:tbl>
    <w:p>
      <w:pPr>
        <w:rPr>
          <w:rFonts w:hint="eastAsia"/>
          <w:color w:val="000000"/>
        </w:rPr>
      </w:pPr>
    </w:p>
    <w:p>
      <w:pPr>
        <w:spacing w:line="600" w:lineRule="atLeast"/>
        <w:ind w:firstLine="643" w:firstLineChars="200"/>
        <w:rPr>
          <w:rFonts w:hint="eastAsia" w:ascii="仿宋_GB2312" w:eastAsia="仿宋_GB2312"/>
          <w:b/>
          <w:color w:val="000000"/>
          <w:sz w:val="32"/>
          <w:szCs w:val="32"/>
        </w:rPr>
      </w:pPr>
    </w:p>
    <w:p>
      <w:pPr>
        <w:spacing w:line="600" w:lineRule="atLeast"/>
        <w:ind w:firstLine="640" w:firstLineChars="200"/>
        <w:rPr>
          <w:rFonts w:ascii="仿宋_GB2312" w:eastAsia="仿宋_GB2312"/>
          <w:color w:val="000000"/>
          <w:sz w:val="32"/>
          <w:szCs w:val="32"/>
        </w:rPr>
      </w:pPr>
      <w:r>
        <w:rPr>
          <w:rFonts w:hint="eastAsia" w:ascii="仿宋_GB2312" w:eastAsia="仿宋_GB2312"/>
          <w:color w:val="000000"/>
          <w:sz w:val="32"/>
          <w:szCs w:val="32"/>
        </w:rPr>
        <w:t>3.部门自行组织绩效评价开展情况。</w:t>
      </w:r>
    </w:p>
    <w:p>
      <w:pPr>
        <w:spacing w:line="600" w:lineRule="atLeast"/>
        <w:ind w:firstLine="640" w:firstLineChars="200"/>
        <w:rPr>
          <w:rFonts w:hint="eastAsia" w:ascii="仿宋_GB2312" w:eastAsia="仿宋_GB2312"/>
          <w:b/>
          <w:color w:val="000000"/>
          <w:sz w:val="32"/>
          <w:szCs w:val="32"/>
          <w:highlight w:val="yellow"/>
        </w:rPr>
      </w:pPr>
      <w:r>
        <w:rPr>
          <w:rFonts w:hint="eastAsia" w:ascii="仿宋_GB2312" w:eastAsia="仿宋_GB2312"/>
          <w:color w:val="000000"/>
          <w:sz w:val="32"/>
          <w:szCs w:val="32"/>
        </w:rPr>
        <w:t>本部门开展了整体支出绩效评价，得分为88分，</w:t>
      </w:r>
    </w:p>
    <w:p>
      <w:pPr>
        <w:rPr>
          <w:rFonts w:hint="eastAsia"/>
          <w:color w:val="000000"/>
        </w:rPr>
      </w:pPr>
    </w:p>
    <w:p>
      <w:pPr>
        <w:ind w:firstLine="482" w:firstLineChars="15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四、存在问题</w:t>
      </w:r>
    </w:p>
    <w:p>
      <w:pPr>
        <w:spacing w:line="560" w:lineRule="exact"/>
        <w:ind w:firstLine="640" w:firstLineChars="20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rPr>
        <w:t>在项目资金使用中，项目建设进度缓慢，资金拨付进度跟不上</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内控信息化建设不够完善。</w:t>
      </w:r>
    </w:p>
    <w:p>
      <w:pPr>
        <w:ind w:firstLine="480" w:firstLineChars="150"/>
        <w:rPr>
          <w:rFonts w:hint="eastAsia" w:ascii="华文仿宋" w:hAnsi="华文仿宋" w:eastAsia="华文仿宋" w:cs="华文仿宋"/>
          <w:sz w:val="32"/>
          <w:szCs w:val="32"/>
        </w:rPr>
      </w:pP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                                </w:t>
      </w:r>
      <w:r>
        <w:rPr>
          <w:rFonts w:hint="eastAsia" w:ascii="华文仿宋" w:hAnsi="华文仿宋" w:eastAsia="华文仿宋" w:cs="华文仿宋"/>
          <w:sz w:val="32"/>
          <w:szCs w:val="32"/>
          <w:lang w:val="en-US" w:eastAsia="zh-CN"/>
        </w:rPr>
        <w:t>双河镇人民政府</w:t>
      </w:r>
      <w:r>
        <w:rPr>
          <w:rFonts w:hint="eastAsia" w:ascii="华文仿宋" w:hAnsi="华文仿宋" w:eastAsia="华文仿宋" w:cs="华文仿宋"/>
          <w:sz w:val="32"/>
          <w:szCs w:val="32"/>
        </w:rPr>
        <w:t xml:space="preserve">   </w:t>
      </w:r>
    </w:p>
    <w:p>
      <w:pPr>
        <w:spacing w:line="580" w:lineRule="exact"/>
        <w:ind w:firstLine="640" w:firstLineChars="200"/>
        <w:rPr>
          <w:rFonts w:ascii="仿宋_GB2312" w:hAnsi="仿宋_GB2312" w:eastAsia="仿宋_GB2312" w:cs="仿宋_GB2312"/>
          <w:sz w:val="32"/>
          <w:szCs w:val="32"/>
        </w:rPr>
      </w:pPr>
      <w:r>
        <w:rPr>
          <w:rFonts w:hint="eastAsia" w:ascii="华文仿宋" w:hAnsi="华文仿宋" w:eastAsia="华文仿宋" w:cs="华文仿宋"/>
          <w:sz w:val="32"/>
          <w:szCs w:val="32"/>
        </w:rPr>
        <w:t xml:space="preserve">                                </w:t>
      </w:r>
    </w:p>
    <w:p>
      <w:pPr>
        <w:spacing w:line="600" w:lineRule="exact"/>
        <w:jc w:val="both"/>
        <w:outlineLvl w:val="0"/>
        <w:rPr>
          <w:rFonts w:hint="eastAsia" w:ascii="黑体" w:hAnsi="黑体" w:eastAsia="黑体"/>
          <w:color w:val="000000"/>
          <w:sz w:val="44"/>
          <w:szCs w:val="44"/>
        </w:rPr>
      </w:pPr>
      <w:bookmarkStart w:id="64" w:name="_Toc15396618"/>
    </w:p>
    <w:p>
      <w:pPr>
        <w:spacing w:line="600" w:lineRule="exact"/>
        <w:ind w:firstLine="2640" w:firstLineChars="600"/>
        <w:jc w:val="both"/>
        <w:outlineLvl w:val="0"/>
        <w:rPr>
          <w:rFonts w:hint="eastAsia" w:ascii="黑体" w:hAnsi="黑体" w:eastAsia="黑体"/>
          <w:color w:val="000000"/>
          <w:sz w:val="44"/>
          <w:szCs w:val="44"/>
        </w:rPr>
      </w:pPr>
    </w:p>
    <w:p>
      <w:pPr>
        <w:spacing w:line="600" w:lineRule="exact"/>
        <w:ind w:firstLine="2640" w:firstLineChars="600"/>
        <w:jc w:val="both"/>
        <w:outlineLvl w:val="0"/>
        <w:rPr>
          <w:rFonts w:hint="eastAsia" w:ascii="黑体" w:hAnsi="黑体" w:eastAsia="黑体"/>
          <w:color w:val="000000"/>
          <w:sz w:val="44"/>
          <w:szCs w:val="44"/>
        </w:rPr>
      </w:pPr>
    </w:p>
    <w:p>
      <w:pPr>
        <w:spacing w:line="600" w:lineRule="exact"/>
        <w:ind w:firstLine="2640" w:firstLineChars="600"/>
        <w:jc w:val="both"/>
        <w:outlineLvl w:val="0"/>
        <w:rPr>
          <w:rFonts w:hint="eastAsia" w:ascii="黑体" w:hAnsi="黑体" w:eastAsia="黑体"/>
          <w:color w:val="000000"/>
          <w:sz w:val="44"/>
          <w:szCs w:val="44"/>
        </w:rPr>
      </w:pPr>
      <w:bookmarkStart w:id="78" w:name="_GoBack"/>
      <w:bookmarkEnd w:id="78"/>
    </w:p>
    <w:p>
      <w:pPr>
        <w:spacing w:line="600" w:lineRule="exact"/>
        <w:ind w:firstLine="2640" w:firstLineChars="600"/>
        <w:jc w:val="both"/>
        <w:outlineLvl w:val="0"/>
        <w:rPr>
          <w:rFonts w:hint="eastAsia" w:ascii="黑体" w:hAnsi="黑体" w:eastAsia="黑体"/>
          <w:color w:val="000000"/>
          <w:sz w:val="44"/>
          <w:szCs w:val="44"/>
        </w:rPr>
      </w:pPr>
    </w:p>
    <w:p>
      <w:pPr>
        <w:spacing w:line="600" w:lineRule="exact"/>
        <w:ind w:firstLine="2640" w:firstLineChars="600"/>
        <w:jc w:val="both"/>
        <w:outlineLvl w:val="0"/>
        <w:rPr>
          <w:rFonts w:hint="eastAsia" w:ascii="黑体" w:hAnsi="黑体" w:eastAsia="黑体"/>
          <w:color w:val="000000"/>
          <w:sz w:val="44"/>
          <w:szCs w:val="44"/>
        </w:rPr>
      </w:pPr>
    </w:p>
    <w:p>
      <w:pPr>
        <w:spacing w:line="600" w:lineRule="exact"/>
        <w:ind w:firstLine="2640" w:firstLineChars="600"/>
        <w:jc w:val="both"/>
        <w:outlineLvl w:val="0"/>
        <w:rPr>
          <w:rFonts w:hint="eastAsia" w:ascii="黑体" w:hAnsi="黑体" w:eastAsia="黑体"/>
          <w:color w:val="000000"/>
          <w:sz w:val="44"/>
          <w:szCs w:val="44"/>
        </w:rPr>
      </w:pPr>
    </w:p>
    <w:p>
      <w:pPr>
        <w:spacing w:line="600" w:lineRule="exact"/>
        <w:ind w:firstLine="2640" w:firstLineChars="600"/>
        <w:jc w:val="both"/>
        <w:outlineLvl w:val="0"/>
        <w:rPr>
          <w:rFonts w:hint="eastAsia" w:ascii="黑体" w:hAnsi="黑体" w:eastAsia="黑体"/>
          <w:color w:val="000000"/>
          <w:sz w:val="44"/>
          <w:szCs w:val="44"/>
        </w:rPr>
      </w:pPr>
    </w:p>
    <w:p>
      <w:pPr>
        <w:spacing w:line="600" w:lineRule="exact"/>
        <w:ind w:firstLine="2640" w:firstLineChars="600"/>
        <w:jc w:val="both"/>
        <w:outlineLvl w:val="0"/>
        <w:rPr>
          <w:rFonts w:hint="eastAsia" w:ascii="黑体" w:hAnsi="黑体" w:eastAsia="黑体"/>
          <w:color w:val="000000"/>
          <w:sz w:val="44"/>
          <w:szCs w:val="44"/>
        </w:rPr>
      </w:pPr>
    </w:p>
    <w:p>
      <w:pPr>
        <w:spacing w:line="600" w:lineRule="exact"/>
        <w:ind w:firstLine="2640" w:firstLineChars="600"/>
        <w:jc w:val="both"/>
        <w:outlineLvl w:val="0"/>
        <w:rPr>
          <w:rFonts w:hint="eastAsia" w:ascii="黑体" w:hAnsi="黑体" w:eastAsia="黑体"/>
          <w:color w:val="000000"/>
          <w:sz w:val="44"/>
          <w:szCs w:val="44"/>
        </w:rPr>
      </w:pPr>
    </w:p>
    <w:p>
      <w:pPr>
        <w:spacing w:line="600" w:lineRule="exact"/>
        <w:ind w:firstLine="2640" w:firstLineChars="600"/>
        <w:jc w:val="both"/>
        <w:outlineLvl w:val="0"/>
        <w:rPr>
          <w:rFonts w:hint="eastAsia" w:ascii="黑体" w:hAnsi="黑体" w:eastAsia="黑体"/>
          <w:color w:val="000000"/>
          <w:sz w:val="44"/>
          <w:szCs w:val="44"/>
        </w:rPr>
      </w:pPr>
    </w:p>
    <w:p>
      <w:pPr>
        <w:spacing w:line="600" w:lineRule="exact"/>
        <w:ind w:firstLine="2640" w:firstLineChars="600"/>
        <w:jc w:val="both"/>
        <w:outlineLvl w:val="0"/>
        <w:rPr>
          <w:rFonts w:hint="eastAsia" w:ascii="黑体" w:hAnsi="黑体" w:eastAsia="黑体"/>
          <w:color w:val="000000"/>
          <w:sz w:val="44"/>
          <w:szCs w:val="44"/>
        </w:rPr>
      </w:pPr>
    </w:p>
    <w:p>
      <w:pPr>
        <w:spacing w:line="600" w:lineRule="exact"/>
        <w:ind w:firstLine="2640" w:firstLineChars="600"/>
        <w:jc w:val="both"/>
        <w:outlineLvl w:val="0"/>
        <w:rPr>
          <w:rFonts w:hint="eastAsia" w:ascii="黑体" w:hAnsi="黑体" w:eastAsia="黑体"/>
          <w:color w:val="000000"/>
          <w:sz w:val="44"/>
          <w:szCs w:val="44"/>
        </w:rPr>
      </w:pPr>
    </w:p>
    <w:p>
      <w:pPr>
        <w:spacing w:line="600" w:lineRule="exact"/>
        <w:ind w:firstLine="2640" w:firstLineChars="600"/>
        <w:jc w:val="both"/>
        <w:outlineLvl w:val="0"/>
        <w:rPr>
          <w:rFonts w:hint="eastAsia" w:ascii="黑体" w:hAnsi="黑体" w:eastAsia="黑体"/>
          <w:color w:val="000000"/>
          <w:sz w:val="44"/>
          <w:szCs w:val="44"/>
        </w:rPr>
      </w:pPr>
    </w:p>
    <w:p>
      <w:pPr>
        <w:spacing w:line="600" w:lineRule="exact"/>
        <w:ind w:firstLine="2640" w:firstLineChars="600"/>
        <w:jc w:val="both"/>
        <w:outlineLvl w:val="0"/>
        <w:rPr>
          <w:rFonts w:hint="eastAsia" w:ascii="黑体" w:hAnsi="黑体" w:eastAsia="黑体"/>
          <w:color w:val="000000"/>
          <w:sz w:val="44"/>
          <w:szCs w:val="44"/>
        </w:rPr>
      </w:pPr>
    </w:p>
    <w:p>
      <w:pPr>
        <w:spacing w:line="600" w:lineRule="exact"/>
        <w:ind w:firstLine="2640" w:firstLineChars="600"/>
        <w:jc w:val="both"/>
        <w:outlineLvl w:val="0"/>
        <w:rPr>
          <w:rStyle w:val="24"/>
          <w:rFonts w:ascii="黑体" w:hAnsi="黑体" w:eastAsia="黑体"/>
          <w:b w:val="0"/>
        </w:rPr>
      </w:pPr>
      <w:r>
        <w:rPr>
          <w:rFonts w:hint="eastAsia" w:ascii="黑体" w:hAnsi="黑体" w:eastAsia="黑体"/>
          <w:color w:val="000000"/>
          <w:sz w:val="44"/>
          <w:szCs w:val="44"/>
        </w:rPr>
        <w:t>第</w:t>
      </w:r>
      <w:r>
        <w:rPr>
          <w:rStyle w:val="24"/>
          <w:rFonts w:hint="eastAsia" w:ascii="黑体" w:hAnsi="黑体" w:eastAsia="黑体"/>
          <w:b w:val="0"/>
        </w:rPr>
        <w:t>五部分 附表</w:t>
      </w:r>
      <w:bookmarkEnd w:id="62"/>
      <w:bookmarkEnd w:id="64"/>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5"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5"/>
    </w:p>
    <w:p>
      <w:pPr>
        <w:pStyle w:val="3"/>
        <w:rPr>
          <w:rFonts w:ascii="仿宋" w:hAnsi="仿宋" w:eastAsia="仿宋"/>
          <w:color w:val="000000"/>
        </w:rPr>
      </w:pPr>
      <w:bookmarkStart w:id="66" w:name="_Toc15396620"/>
      <w:r>
        <w:rPr>
          <w:rFonts w:hint="eastAsia" w:ascii="仿宋" w:hAnsi="仿宋" w:eastAsia="仿宋"/>
          <w:b w:val="0"/>
          <w:color w:val="000000"/>
        </w:rPr>
        <w:t>二、收</w:t>
      </w:r>
      <w:r>
        <w:rPr>
          <w:rStyle w:val="25"/>
          <w:rFonts w:hint="eastAsia" w:ascii="仿宋" w:hAnsi="仿宋" w:eastAsia="仿宋"/>
          <w:b w:val="0"/>
          <w:bCs w:val="0"/>
        </w:rPr>
        <w:t>入总表</w:t>
      </w:r>
      <w:bookmarkEnd w:id="66"/>
    </w:p>
    <w:p>
      <w:pPr>
        <w:pStyle w:val="3"/>
        <w:rPr>
          <w:rFonts w:ascii="仿宋" w:hAnsi="仿宋" w:eastAsia="仿宋"/>
          <w:color w:val="000000"/>
        </w:rPr>
      </w:pPr>
      <w:bookmarkStart w:id="67"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出总表</w:t>
      </w:r>
      <w:bookmarkEnd w:id="67"/>
    </w:p>
    <w:p>
      <w:pPr>
        <w:pStyle w:val="3"/>
        <w:rPr>
          <w:rFonts w:ascii="仿宋" w:hAnsi="仿宋" w:eastAsia="仿宋"/>
          <w:b w:val="0"/>
          <w:color w:val="000000"/>
        </w:rPr>
      </w:pPr>
      <w:bookmarkStart w:id="68"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8"/>
    </w:p>
    <w:p>
      <w:pPr>
        <w:pStyle w:val="3"/>
        <w:rPr>
          <w:rFonts w:ascii="仿宋" w:hAnsi="仿宋" w:eastAsia="仿宋"/>
          <w:color w:val="000000"/>
        </w:rPr>
      </w:pPr>
      <w:bookmarkStart w:id="69"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政拨款支出决算明细表（政府经济分类科目）</w:t>
      </w:r>
      <w:bookmarkEnd w:id="69"/>
    </w:p>
    <w:p>
      <w:pPr>
        <w:pStyle w:val="3"/>
        <w:rPr>
          <w:rFonts w:ascii="仿宋" w:hAnsi="仿宋" w:eastAsia="仿宋"/>
          <w:color w:val="000000"/>
        </w:rPr>
      </w:pPr>
      <w:bookmarkStart w:id="70" w:name="_Toc15396624"/>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70"/>
    </w:p>
    <w:p>
      <w:pPr>
        <w:pStyle w:val="3"/>
        <w:rPr>
          <w:rFonts w:ascii="仿宋" w:hAnsi="仿宋" w:eastAsia="仿宋"/>
          <w:color w:val="000000"/>
        </w:rPr>
      </w:pPr>
      <w:bookmarkStart w:id="71"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71"/>
    </w:p>
    <w:p>
      <w:pPr>
        <w:pStyle w:val="3"/>
        <w:rPr>
          <w:rFonts w:ascii="仿宋" w:hAnsi="仿宋" w:eastAsia="仿宋"/>
          <w:color w:val="000000"/>
        </w:rPr>
      </w:pPr>
      <w:bookmarkStart w:id="72"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72"/>
    </w:p>
    <w:p>
      <w:pPr>
        <w:pStyle w:val="3"/>
        <w:rPr>
          <w:rFonts w:ascii="仿宋" w:hAnsi="仿宋" w:eastAsia="仿宋"/>
          <w:color w:val="000000"/>
        </w:rPr>
      </w:pPr>
      <w:bookmarkStart w:id="73"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73"/>
    </w:p>
    <w:p>
      <w:pPr>
        <w:pStyle w:val="3"/>
        <w:rPr>
          <w:rFonts w:ascii="仿宋" w:hAnsi="仿宋" w:eastAsia="仿宋"/>
          <w:color w:val="000000"/>
        </w:rPr>
      </w:pPr>
      <w:bookmarkStart w:id="74"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74"/>
    </w:p>
    <w:p>
      <w:pPr>
        <w:pStyle w:val="3"/>
        <w:rPr>
          <w:rFonts w:ascii="仿宋" w:hAnsi="仿宋" w:eastAsia="仿宋"/>
          <w:color w:val="000000"/>
        </w:rPr>
      </w:pPr>
      <w:bookmarkStart w:id="75"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5"/>
    </w:p>
    <w:p>
      <w:pPr>
        <w:pStyle w:val="3"/>
        <w:rPr>
          <w:rFonts w:ascii="仿宋" w:hAnsi="仿宋" w:eastAsia="仿宋"/>
          <w:color w:val="000000"/>
        </w:rPr>
      </w:pPr>
      <w:bookmarkStart w:id="76"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6"/>
    </w:p>
    <w:p>
      <w:pPr>
        <w:pStyle w:val="3"/>
        <w:rPr>
          <w:rFonts w:ascii="仿宋" w:hAnsi="仿宋" w:eastAsia="仿宋"/>
          <w:color w:val="000000" w:themeColor="text1"/>
          <w14:textFill>
            <w14:solidFill>
              <w14:schemeClr w14:val="tx1"/>
            </w14:solidFill>
          </w14:textFill>
        </w:rPr>
      </w:pPr>
      <w:bookmarkStart w:id="77"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7"/>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10</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00000014"/>
    <w:multiLevelType w:val="multilevel"/>
    <w:tmpl w:val="00000014"/>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5">
    <w:nsid w:val="2B673A0D"/>
    <w:multiLevelType w:val="singleLevel"/>
    <w:tmpl w:val="2B673A0D"/>
    <w:lvl w:ilvl="0" w:tentative="0">
      <w:start w:val="2"/>
      <w:numFmt w:val="decimal"/>
      <w:suff w:val="nothing"/>
      <w:lvlText w:val="%1、"/>
      <w:lvlJc w:val="left"/>
    </w:lvl>
  </w:abstractNum>
  <w:abstractNum w:abstractNumId="6">
    <w:nsid w:val="57A2D21E"/>
    <w:multiLevelType w:val="singleLevel"/>
    <w:tmpl w:val="57A2D21E"/>
    <w:lvl w:ilvl="0" w:tentative="0">
      <w:start w:val="1"/>
      <w:numFmt w:val="decimal"/>
      <w:lvlText w:val="%1."/>
      <w:lvlJc w:val="left"/>
      <w:pPr>
        <w:tabs>
          <w:tab w:val="left" w:pos="312"/>
        </w:tabs>
      </w:pPr>
    </w:lvl>
  </w:abstractNum>
  <w:abstractNum w:abstractNumId="7">
    <w:nsid w:val="59C47487"/>
    <w:multiLevelType w:val="singleLevel"/>
    <w:tmpl w:val="59C47487"/>
    <w:lvl w:ilvl="0" w:tentative="0">
      <w:start w:val="1"/>
      <w:numFmt w:val="decimal"/>
      <w:suff w:val="nothing"/>
      <w:lvlText w:val="%1、"/>
      <w:lvlJc w:val="left"/>
    </w:lvl>
  </w:abstractNum>
  <w:abstractNum w:abstractNumId="8">
    <w:nsid w:val="7023E785"/>
    <w:multiLevelType w:val="singleLevel"/>
    <w:tmpl w:val="7023E785"/>
    <w:lvl w:ilvl="0" w:tentative="0">
      <w:start w:val="2"/>
      <w:numFmt w:val="decimal"/>
      <w:suff w:val="nothing"/>
      <w:lvlText w:val="%1、　"/>
      <w:lvlJc w:val="left"/>
      <w:pPr>
        <w:ind w:left="320" w:leftChars="0" w:firstLine="0" w:firstLineChars="0"/>
      </w:pPr>
    </w:lvl>
  </w:abstractNum>
  <w:num w:numId="1">
    <w:abstractNumId w:val="7"/>
  </w:num>
  <w:num w:numId="2">
    <w:abstractNumId w:val="3"/>
  </w:num>
  <w:num w:numId="3">
    <w:abstractNumId w:val="6"/>
  </w:num>
  <w:num w:numId="4">
    <w:abstractNumId w:val="8"/>
  </w:num>
  <w:num w:numId="5">
    <w:abstractNumId w:val="0"/>
  </w:num>
  <w:num w:numId="6">
    <w:abstractNumId w:val="4"/>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14773E9"/>
    <w:rsid w:val="017410D8"/>
    <w:rsid w:val="02F605FC"/>
    <w:rsid w:val="037B4351"/>
    <w:rsid w:val="03E01972"/>
    <w:rsid w:val="04E846B4"/>
    <w:rsid w:val="0550512A"/>
    <w:rsid w:val="055A0B4D"/>
    <w:rsid w:val="057B366F"/>
    <w:rsid w:val="05A16EB7"/>
    <w:rsid w:val="068B6D66"/>
    <w:rsid w:val="07054614"/>
    <w:rsid w:val="07145C9D"/>
    <w:rsid w:val="07493525"/>
    <w:rsid w:val="077B6CF4"/>
    <w:rsid w:val="07984B18"/>
    <w:rsid w:val="079C1F66"/>
    <w:rsid w:val="07C861FC"/>
    <w:rsid w:val="080051E2"/>
    <w:rsid w:val="086F10D3"/>
    <w:rsid w:val="08AB3F83"/>
    <w:rsid w:val="09A2628D"/>
    <w:rsid w:val="09A40AEC"/>
    <w:rsid w:val="09CF0E34"/>
    <w:rsid w:val="09FF3983"/>
    <w:rsid w:val="0A5C19DF"/>
    <w:rsid w:val="0B1B49E4"/>
    <w:rsid w:val="0B54260A"/>
    <w:rsid w:val="0B9030B3"/>
    <w:rsid w:val="0BC507D8"/>
    <w:rsid w:val="0C244887"/>
    <w:rsid w:val="0D953A21"/>
    <w:rsid w:val="0DD411BB"/>
    <w:rsid w:val="0FFB7FC5"/>
    <w:rsid w:val="100351DC"/>
    <w:rsid w:val="10725ED5"/>
    <w:rsid w:val="10C055FF"/>
    <w:rsid w:val="12C92A2F"/>
    <w:rsid w:val="1376754A"/>
    <w:rsid w:val="14D5612B"/>
    <w:rsid w:val="15E268EF"/>
    <w:rsid w:val="1649156D"/>
    <w:rsid w:val="16BB723D"/>
    <w:rsid w:val="16CA23E1"/>
    <w:rsid w:val="17573837"/>
    <w:rsid w:val="175E4BBC"/>
    <w:rsid w:val="18B83491"/>
    <w:rsid w:val="192254FB"/>
    <w:rsid w:val="19AC620D"/>
    <w:rsid w:val="1A0A7182"/>
    <w:rsid w:val="1A5947FC"/>
    <w:rsid w:val="1B294F64"/>
    <w:rsid w:val="1C1D533F"/>
    <w:rsid w:val="1CB5429C"/>
    <w:rsid w:val="1CFB5513"/>
    <w:rsid w:val="1EBB223A"/>
    <w:rsid w:val="1EF61070"/>
    <w:rsid w:val="1F005773"/>
    <w:rsid w:val="1F1770BB"/>
    <w:rsid w:val="1FE57AD3"/>
    <w:rsid w:val="20465CDE"/>
    <w:rsid w:val="2087627E"/>
    <w:rsid w:val="22CF65F6"/>
    <w:rsid w:val="240371BF"/>
    <w:rsid w:val="251F7368"/>
    <w:rsid w:val="254E6037"/>
    <w:rsid w:val="26652526"/>
    <w:rsid w:val="26841965"/>
    <w:rsid w:val="271356AB"/>
    <w:rsid w:val="2724594F"/>
    <w:rsid w:val="27BC1D0B"/>
    <w:rsid w:val="28E7014C"/>
    <w:rsid w:val="29412D9D"/>
    <w:rsid w:val="29566D15"/>
    <w:rsid w:val="29DC1A7E"/>
    <w:rsid w:val="29DF03CC"/>
    <w:rsid w:val="29FD04D3"/>
    <w:rsid w:val="2A1E3D80"/>
    <w:rsid w:val="2A383C0E"/>
    <w:rsid w:val="2BDE66EE"/>
    <w:rsid w:val="2D020356"/>
    <w:rsid w:val="2D8C5F04"/>
    <w:rsid w:val="2E074EB3"/>
    <w:rsid w:val="2E137FC1"/>
    <w:rsid w:val="2FE6059D"/>
    <w:rsid w:val="308934D4"/>
    <w:rsid w:val="316064DF"/>
    <w:rsid w:val="31650E11"/>
    <w:rsid w:val="319F7F4E"/>
    <w:rsid w:val="320667E2"/>
    <w:rsid w:val="32324CDE"/>
    <w:rsid w:val="32F067FC"/>
    <w:rsid w:val="32F53292"/>
    <w:rsid w:val="33E12939"/>
    <w:rsid w:val="34611AFB"/>
    <w:rsid w:val="347C3B06"/>
    <w:rsid w:val="34C8037A"/>
    <w:rsid w:val="34F42652"/>
    <w:rsid w:val="356212D0"/>
    <w:rsid w:val="358E036C"/>
    <w:rsid w:val="359B7F04"/>
    <w:rsid w:val="368B2670"/>
    <w:rsid w:val="36C50CEA"/>
    <w:rsid w:val="374D44A3"/>
    <w:rsid w:val="383A5C27"/>
    <w:rsid w:val="39962FF2"/>
    <w:rsid w:val="3A53605C"/>
    <w:rsid w:val="3A994531"/>
    <w:rsid w:val="3ABB45B8"/>
    <w:rsid w:val="3BB724FC"/>
    <w:rsid w:val="3C5B6BC3"/>
    <w:rsid w:val="3E857A44"/>
    <w:rsid w:val="3F787D98"/>
    <w:rsid w:val="3FD80FB3"/>
    <w:rsid w:val="41334196"/>
    <w:rsid w:val="43060D4D"/>
    <w:rsid w:val="44C66DA9"/>
    <w:rsid w:val="462931D2"/>
    <w:rsid w:val="4727709C"/>
    <w:rsid w:val="47CF26DD"/>
    <w:rsid w:val="48832FFD"/>
    <w:rsid w:val="488C7DD1"/>
    <w:rsid w:val="4A410D9A"/>
    <w:rsid w:val="4AC640EB"/>
    <w:rsid w:val="4B0A135A"/>
    <w:rsid w:val="4BD12503"/>
    <w:rsid w:val="4DB7268E"/>
    <w:rsid w:val="4EFC089A"/>
    <w:rsid w:val="4F157D21"/>
    <w:rsid w:val="4F9364C8"/>
    <w:rsid w:val="50527253"/>
    <w:rsid w:val="50A54461"/>
    <w:rsid w:val="5144169F"/>
    <w:rsid w:val="5192335B"/>
    <w:rsid w:val="51C211D7"/>
    <w:rsid w:val="5381596C"/>
    <w:rsid w:val="53FB600B"/>
    <w:rsid w:val="54D37A41"/>
    <w:rsid w:val="554C4E74"/>
    <w:rsid w:val="559B6696"/>
    <w:rsid w:val="55A711D4"/>
    <w:rsid w:val="58815ED4"/>
    <w:rsid w:val="5A2B2D81"/>
    <w:rsid w:val="5B193C5C"/>
    <w:rsid w:val="5C3C3E8A"/>
    <w:rsid w:val="5D325719"/>
    <w:rsid w:val="5DFE44C4"/>
    <w:rsid w:val="5E1A5DF6"/>
    <w:rsid w:val="5E5324D7"/>
    <w:rsid w:val="5E583BA2"/>
    <w:rsid w:val="5EBD6486"/>
    <w:rsid w:val="5F78697A"/>
    <w:rsid w:val="60571435"/>
    <w:rsid w:val="6103055F"/>
    <w:rsid w:val="617307D6"/>
    <w:rsid w:val="62930B57"/>
    <w:rsid w:val="63881463"/>
    <w:rsid w:val="65EA7FE8"/>
    <w:rsid w:val="66606CE3"/>
    <w:rsid w:val="6766203A"/>
    <w:rsid w:val="67D06C95"/>
    <w:rsid w:val="67E9423A"/>
    <w:rsid w:val="6A814FE2"/>
    <w:rsid w:val="6BE426F2"/>
    <w:rsid w:val="6DBA61C7"/>
    <w:rsid w:val="6DF55B4B"/>
    <w:rsid w:val="6E1F02F5"/>
    <w:rsid w:val="6E9E2B59"/>
    <w:rsid w:val="6EA8474B"/>
    <w:rsid w:val="6F961491"/>
    <w:rsid w:val="6FD609EA"/>
    <w:rsid w:val="70BF6D74"/>
    <w:rsid w:val="730249D7"/>
    <w:rsid w:val="73B3345A"/>
    <w:rsid w:val="74571AB6"/>
    <w:rsid w:val="74D37694"/>
    <w:rsid w:val="75B96DB9"/>
    <w:rsid w:val="75FD085E"/>
    <w:rsid w:val="765A2E4D"/>
    <w:rsid w:val="76697082"/>
    <w:rsid w:val="76B2797A"/>
    <w:rsid w:val="7708724A"/>
    <w:rsid w:val="7928316B"/>
    <w:rsid w:val="797D6FF7"/>
    <w:rsid w:val="79ED6B6E"/>
    <w:rsid w:val="7A2F567E"/>
    <w:rsid w:val="7A912762"/>
    <w:rsid w:val="7C0B1BCE"/>
    <w:rsid w:val="7EC44B0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emf"/><Relationship Id="rId10" Type="http://schemas.openxmlformats.org/officeDocument/2006/relationships/image" Target="media/image5.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1441</Words>
  <Characters>8219</Characters>
  <Lines>68</Lines>
  <Paragraphs>19</Paragraphs>
  <TotalTime>0</TotalTime>
  <ScaleCrop>false</ScaleCrop>
  <LinksUpToDate>false</LinksUpToDate>
  <CharactersWithSpaces>9641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1</cp:lastModifiedBy>
  <cp:lastPrinted>2019-08-01T00:48:00Z</cp:lastPrinted>
  <dcterms:modified xsi:type="dcterms:W3CDTF">2019-09-16T02:00:40Z</dcterms:modified>
  <dc:title>四川省***</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